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20AF6C7" w14:textId="77777777" w:rsidR="001A71E8" w:rsidRPr="00AD3988" w:rsidRDefault="005C3B58" w:rsidP="009F29F9">
      <w:pPr>
        <w:keepNext/>
        <w:spacing w:before="240" w:line="360" w:lineRule="auto"/>
        <w:jc w:val="both"/>
        <w:rPr>
          <w:rFonts w:ascii="Arial" w:hAnsi="Arial" w:cs="Arial"/>
          <w:sz w:val="36"/>
        </w:rPr>
      </w:pPr>
      <w:r w:rsidRPr="00AD3988">
        <w:rPr>
          <w:rFonts w:ascii="Arial" w:hAnsi="Arial" w:cs="Arial"/>
          <w:b/>
          <w:noProof/>
          <w:sz w:val="36"/>
        </w:rPr>
        <w:drawing>
          <wp:inline distT="0" distB="0" distL="0" distR="0" wp14:anchorId="4C40F02B" wp14:editId="7BFCD4C5">
            <wp:extent cx="3531476" cy="646386"/>
            <wp:effectExtent l="0" t="0" r="0" b="1905"/>
            <wp:docPr id="1" name="Picture 6" descr="NICE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6" descr="NICE 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528060" cy="645795"/>
                    </a:xfrm>
                    <a:prstGeom prst="rect">
                      <a:avLst/>
                    </a:prstGeom>
                    <a:noFill/>
                    <a:ln w="9525">
                      <a:noFill/>
                      <a:miter lim="800000"/>
                      <a:headEnd/>
                      <a:tailEnd/>
                    </a:ln>
                  </pic:spPr>
                </pic:pic>
              </a:graphicData>
            </a:graphic>
          </wp:inline>
        </w:drawing>
      </w:r>
    </w:p>
    <w:p w14:paraId="69AA1106" w14:textId="77777777" w:rsidR="005C3B58" w:rsidRPr="00AD3988" w:rsidRDefault="005C3B58" w:rsidP="009F29F9">
      <w:pPr>
        <w:keepNext/>
        <w:spacing w:before="240" w:line="360" w:lineRule="auto"/>
        <w:jc w:val="both"/>
        <w:rPr>
          <w:rFonts w:ascii="Arial" w:hAnsi="Arial" w:cs="Arial"/>
          <w:sz w:val="36"/>
        </w:rPr>
      </w:pPr>
    </w:p>
    <w:p w14:paraId="3C5C0020" w14:textId="77777777" w:rsidR="005C3B58" w:rsidRPr="00AD3988" w:rsidRDefault="005C3B58" w:rsidP="009F29F9">
      <w:pPr>
        <w:keepNext/>
        <w:spacing w:before="240" w:line="360" w:lineRule="auto"/>
        <w:jc w:val="both"/>
        <w:rPr>
          <w:rFonts w:ascii="Arial" w:hAnsi="Arial" w:cs="Arial"/>
          <w:sz w:val="36"/>
        </w:rPr>
      </w:pPr>
    </w:p>
    <w:p w14:paraId="307DA983" w14:textId="77777777" w:rsidR="00DE7C7F" w:rsidRPr="00AD3988" w:rsidRDefault="00DE7C7F" w:rsidP="00DE7C7F">
      <w:pPr>
        <w:pStyle w:val="TCMainHeading"/>
        <w:rPr>
          <w:rFonts w:cs="Arial"/>
          <w:sz w:val="44"/>
          <w:szCs w:val="44"/>
        </w:rPr>
      </w:pPr>
      <w:bookmarkStart w:id="0" w:name="_Toc272854012"/>
      <w:bookmarkStart w:id="1" w:name="_Toc272854105"/>
      <w:bookmarkStart w:id="2" w:name="_Toc272939146"/>
      <w:r w:rsidRPr="00AD3988">
        <w:rPr>
          <w:rFonts w:cs="Arial"/>
          <w:sz w:val="44"/>
          <w:szCs w:val="44"/>
        </w:rPr>
        <w:t xml:space="preserve">NATIONAL INSTITUTE FOR HEALTH </w:t>
      </w:r>
    </w:p>
    <w:p w14:paraId="5FDCD0EB" w14:textId="77777777" w:rsidR="00DE7C7F" w:rsidRPr="00AD3988" w:rsidRDefault="00DE7C7F" w:rsidP="00DE7C7F">
      <w:pPr>
        <w:pStyle w:val="TCMainHeading"/>
        <w:rPr>
          <w:rFonts w:cs="Arial"/>
          <w:sz w:val="44"/>
          <w:szCs w:val="44"/>
        </w:rPr>
      </w:pPr>
      <w:r w:rsidRPr="00AD3988">
        <w:rPr>
          <w:rFonts w:cs="Arial"/>
          <w:sz w:val="44"/>
          <w:szCs w:val="44"/>
        </w:rPr>
        <w:t>AND CARE EXCELLENCE</w:t>
      </w:r>
    </w:p>
    <w:p w14:paraId="3547A867" w14:textId="77777777" w:rsidR="00DE7C7F" w:rsidRPr="00AD3988" w:rsidRDefault="00DE7C7F" w:rsidP="00DE7C7F">
      <w:pPr>
        <w:pStyle w:val="TCMainHeading"/>
        <w:rPr>
          <w:rFonts w:cs="Arial"/>
        </w:rPr>
      </w:pPr>
    </w:p>
    <w:p w14:paraId="191459E0" w14:textId="77777777" w:rsidR="00DE7C7F" w:rsidRPr="00AD3988" w:rsidRDefault="00DE7C7F" w:rsidP="00DE7C7F">
      <w:pPr>
        <w:keepNext/>
        <w:rPr>
          <w:rFonts w:ascii="Arial" w:hAnsi="Arial" w:cs="Arial"/>
        </w:rPr>
      </w:pPr>
    </w:p>
    <w:p w14:paraId="3CC8B3C7" w14:textId="77777777" w:rsidR="00DE7C7F" w:rsidRPr="00AD3988" w:rsidRDefault="00DE7C7F" w:rsidP="00DE7C7F">
      <w:pPr>
        <w:keepNext/>
        <w:rPr>
          <w:rFonts w:ascii="Arial" w:hAnsi="Arial" w:cs="Arial"/>
        </w:rPr>
      </w:pPr>
    </w:p>
    <w:p w14:paraId="7AA5A51E" w14:textId="4CB11FA9" w:rsidR="00DE7C7F" w:rsidRPr="00AD3988" w:rsidRDefault="00DE7C7F" w:rsidP="00DE7C7F">
      <w:pPr>
        <w:pStyle w:val="TCMainHeading2"/>
        <w:rPr>
          <w:rFonts w:cs="Arial"/>
        </w:rPr>
      </w:pPr>
      <w:r w:rsidRPr="00AD3988">
        <w:rPr>
          <w:rFonts w:cs="Arial"/>
        </w:rPr>
        <w:t xml:space="preserve">Terms </w:t>
      </w:r>
      <w:r w:rsidR="00C44760">
        <w:rPr>
          <w:rFonts w:cs="Arial"/>
        </w:rPr>
        <w:t>&amp;</w:t>
      </w:r>
      <w:r w:rsidR="00C44760" w:rsidRPr="00AD3988">
        <w:rPr>
          <w:rFonts w:cs="Arial"/>
        </w:rPr>
        <w:t xml:space="preserve"> </w:t>
      </w:r>
      <w:r w:rsidRPr="00AD3988">
        <w:rPr>
          <w:rFonts w:cs="Arial"/>
        </w:rPr>
        <w:t xml:space="preserve">Conditions of Contract for </w:t>
      </w:r>
    </w:p>
    <w:p w14:paraId="3FBC6935" w14:textId="0DE3428E" w:rsidR="00DE7C7F" w:rsidRPr="00AD3988" w:rsidRDefault="00DE7C7F" w:rsidP="00DE7C7F">
      <w:pPr>
        <w:pStyle w:val="TCMainHeading2"/>
        <w:rPr>
          <w:rFonts w:cs="Arial"/>
          <w:b/>
          <w:sz w:val="40"/>
          <w:szCs w:val="40"/>
        </w:rPr>
      </w:pPr>
      <w:r w:rsidRPr="00AD3988">
        <w:rPr>
          <w:rFonts w:cs="Arial"/>
          <w:b/>
          <w:sz w:val="40"/>
          <w:szCs w:val="40"/>
        </w:rPr>
        <w:t xml:space="preserve">NICE Electronic </w:t>
      </w:r>
      <w:r w:rsidR="00C44760">
        <w:rPr>
          <w:rFonts w:cs="Arial"/>
          <w:b/>
          <w:sz w:val="40"/>
          <w:szCs w:val="40"/>
        </w:rPr>
        <w:t>&amp;</w:t>
      </w:r>
      <w:r w:rsidR="00C44760" w:rsidRPr="00AD3988">
        <w:rPr>
          <w:rFonts w:cs="Arial"/>
          <w:b/>
          <w:sz w:val="40"/>
          <w:szCs w:val="40"/>
        </w:rPr>
        <w:t xml:space="preserve"> </w:t>
      </w:r>
      <w:r w:rsidRPr="00AD3988">
        <w:rPr>
          <w:rFonts w:cs="Arial"/>
          <w:b/>
          <w:sz w:val="40"/>
          <w:szCs w:val="40"/>
        </w:rPr>
        <w:t>Print Content</w:t>
      </w:r>
      <w:r w:rsidRPr="00AD3988">
        <w:rPr>
          <w:rFonts w:cs="Arial"/>
          <w:b/>
          <w:sz w:val="40"/>
          <w:szCs w:val="40"/>
        </w:rPr>
        <w:br/>
        <w:t>Framework Agreement</w:t>
      </w:r>
      <w:r w:rsidR="00C97310">
        <w:rPr>
          <w:rFonts w:cs="Arial"/>
          <w:b/>
          <w:sz w:val="40"/>
          <w:szCs w:val="40"/>
        </w:rPr>
        <w:t xml:space="preserve"> (</w:t>
      </w:r>
      <w:r w:rsidR="00C97310" w:rsidRPr="00C97310">
        <w:rPr>
          <w:rFonts w:cs="Arial"/>
          <w:b/>
          <w:sz w:val="40"/>
          <w:szCs w:val="40"/>
        </w:rPr>
        <w:t>NICEFAHEE/2125)</w:t>
      </w:r>
    </w:p>
    <w:p w14:paraId="3A1CF317" w14:textId="77777777" w:rsidR="003C4D42" w:rsidRPr="00AD3988" w:rsidRDefault="003C4D42" w:rsidP="004640A9">
      <w:pPr>
        <w:keepNext/>
        <w:rPr>
          <w:rFonts w:ascii="Arial" w:hAnsi="Arial" w:cs="Arial"/>
        </w:rPr>
      </w:pPr>
      <w:bookmarkStart w:id="3" w:name="_Toc272854015"/>
      <w:bookmarkStart w:id="4" w:name="_Toc272854108"/>
      <w:bookmarkStart w:id="5" w:name="_Toc272939149"/>
      <w:bookmarkEnd w:id="0"/>
      <w:bookmarkEnd w:id="1"/>
      <w:bookmarkEnd w:id="2"/>
    </w:p>
    <w:p w14:paraId="03A69539" w14:textId="77777777" w:rsidR="004F7EBD" w:rsidRPr="00AD3988" w:rsidRDefault="004F7EBD" w:rsidP="004640A9">
      <w:pPr>
        <w:keepNext/>
        <w:rPr>
          <w:rFonts w:ascii="Arial" w:hAnsi="Arial" w:cs="Arial"/>
        </w:rPr>
      </w:pPr>
    </w:p>
    <w:p w14:paraId="28B75359" w14:textId="77777777" w:rsidR="004F7EBD" w:rsidRPr="00AD3988" w:rsidRDefault="004F7EBD" w:rsidP="004640A9">
      <w:pPr>
        <w:keepNext/>
        <w:rPr>
          <w:rFonts w:ascii="Arial" w:hAnsi="Arial" w:cs="Arial"/>
        </w:rPr>
      </w:pPr>
    </w:p>
    <w:p w14:paraId="1C05342F" w14:textId="77777777" w:rsidR="003C4D42" w:rsidRPr="00AD3988" w:rsidRDefault="003C4D42" w:rsidP="009F29F9">
      <w:pPr>
        <w:keepNext/>
        <w:rPr>
          <w:rFonts w:ascii="Arial" w:hAnsi="Arial" w:cs="Arial"/>
        </w:rPr>
      </w:pPr>
    </w:p>
    <w:bookmarkEnd w:id="3"/>
    <w:bookmarkEnd w:id="4"/>
    <w:bookmarkEnd w:id="5"/>
    <w:p w14:paraId="0EAFA10E" w14:textId="77777777" w:rsidR="007A3762" w:rsidRPr="00AD3988" w:rsidRDefault="007A3762" w:rsidP="007A3762">
      <w:pPr>
        <w:pStyle w:val="TCMainHeading3"/>
      </w:pPr>
    </w:p>
    <w:p w14:paraId="02C24F7C" w14:textId="77777777" w:rsidR="000F7376" w:rsidRDefault="000F7376">
      <w:pPr>
        <w:rPr>
          <w:rFonts w:ascii="Arial" w:hAnsi="Arial" w:cs="Arial"/>
          <w:b/>
          <w:sz w:val="40"/>
          <w:szCs w:val="40"/>
          <w:lang w:eastAsia="en-US"/>
        </w:rPr>
      </w:pPr>
      <w:r>
        <w:rPr>
          <w:rFonts w:cs="Arial"/>
        </w:rPr>
        <w:br w:type="page"/>
      </w:r>
    </w:p>
    <w:p w14:paraId="737000C4" w14:textId="77777777" w:rsidR="000B4C95" w:rsidRPr="00AD3988" w:rsidRDefault="000B4C95" w:rsidP="001B1A8F">
      <w:pPr>
        <w:pStyle w:val="TCMainHeading"/>
        <w:rPr>
          <w:rFonts w:cs="Arial"/>
        </w:rPr>
      </w:pPr>
    </w:p>
    <w:p w14:paraId="2ADA4C4D" w14:textId="77777777" w:rsidR="00F87733" w:rsidRPr="00AD3988" w:rsidRDefault="00F87733" w:rsidP="00495D0D">
      <w:pPr>
        <w:pStyle w:val="TCHeading1"/>
      </w:pPr>
      <w:bookmarkStart w:id="6" w:name="_Toc58938254"/>
      <w:r w:rsidRPr="00AD3988">
        <w:t>General Summary</w:t>
      </w:r>
      <w:bookmarkEnd w:id="6"/>
    </w:p>
    <w:tbl>
      <w:tblPr>
        <w:tblStyle w:val="TableGrid"/>
        <w:tblW w:w="9634" w:type="dxa"/>
        <w:tblLook w:val="04A0" w:firstRow="1" w:lastRow="0" w:firstColumn="1" w:lastColumn="0" w:noHBand="0" w:noVBand="1"/>
      </w:tblPr>
      <w:tblGrid>
        <w:gridCol w:w="846"/>
        <w:gridCol w:w="6237"/>
        <w:gridCol w:w="2551"/>
      </w:tblGrid>
      <w:tr w:rsidR="000E6B30" w14:paraId="271D7738" w14:textId="77777777" w:rsidTr="002A08D4">
        <w:tc>
          <w:tcPr>
            <w:tcW w:w="846" w:type="dxa"/>
            <w:tcBorders>
              <w:top w:val="nil"/>
              <w:left w:val="nil"/>
              <w:bottom w:val="nil"/>
              <w:right w:val="nil"/>
            </w:tcBorders>
          </w:tcPr>
          <w:p w14:paraId="621B0141" w14:textId="19062E3F" w:rsidR="000E6B30" w:rsidRPr="002A08D4" w:rsidRDefault="000E6B30">
            <w:pPr>
              <w:rPr>
                <w:rFonts w:ascii="Arial" w:hAnsi="Arial" w:cs="Arial"/>
                <w:bCs/>
                <w:lang w:eastAsia="en-US"/>
              </w:rPr>
            </w:pPr>
            <w:r w:rsidRPr="000E6B30">
              <w:rPr>
                <w:rFonts w:ascii="Arial" w:hAnsi="Arial" w:cs="Arial"/>
                <w:bCs/>
                <w:lang w:eastAsia="en-US"/>
              </w:rPr>
              <w:t>1.1</w:t>
            </w:r>
          </w:p>
        </w:tc>
        <w:tc>
          <w:tcPr>
            <w:tcW w:w="6237" w:type="dxa"/>
            <w:tcBorders>
              <w:top w:val="nil"/>
              <w:left w:val="nil"/>
              <w:bottom w:val="nil"/>
              <w:right w:val="single" w:sz="4" w:space="0" w:color="auto"/>
            </w:tcBorders>
          </w:tcPr>
          <w:p w14:paraId="410BF653" w14:textId="0E21644C" w:rsidR="000E6B30" w:rsidRPr="002A08D4" w:rsidRDefault="000E6B30">
            <w:pPr>
              <w:rPr>
                <w:rFonts w:ascii="Arial" w:hAnsi="Arial" w:cs="Arial"/>
                <w:bCs/>
                <w:lang w:eastAsia="en-US"/>
              </w:rPr>
            </w:pPr>
            <w:r w:rsidRPr="000E6B30">
              <w:rPr>
                <w:rFonts w:ascii="Arial" w:hAnsi="Arial" w:cs="Arial"/>
                <w:bCs/>
                <w:lang w:eastAsia="en-US"/>
              </w:rPr>
              <w:t>NAME AND REGISTERED AND PRINCIPAL ADDRESS OF CONTRACTOR (including Company Registration Number if relevant)</w:t>
            </w:r>
          </w:p>
        </w:tc>
        <w:tc>
          <w:tcPr>
            <w:tcW w:w="2551" w:type="dxa"/>
            <w:tcBorders>
              <w:top w:val="single" w:sz="4" w:space="0" w:color="auto"/>
              <w:left w:val="single" w:sz="4" w:space="0" w:color="auto"/>
              <w:bottom w:val="single" w:sz="4" w:space="0" w:color="auto"/>
              <w:right w:val="single" w:sz="4" w:space="0" w:color="auto"/>
            </w:tcBorders>
          </w:tcPr>
          <w:p w14:paraId="02F5B495" w14:textId="77777777" w:rsidR="000E6B30" w:rsidRPr="002A08D4" w:rsidRDefault="000E6B30">
            <w:pPr>
              <w:rPr>
                <w:rFonts w:ascii="Arial" w:hAnsi="Arial" w:cs="Arial"/>
                <w:bCs/>
                <w:lang w:eastAsia="en-US"/>
              </w:rPr>
            </w:pPr>
          </w:p>
        </w:tc>
      </w:tr>
      <w:tr w:rsidR="000E6B30" w14:paraId="7057E7DE" w14:textId="77777777" w:rsidTr="002A08D4">
        <w:tc>
          <w:tcPr>
            <w:tcW w:w="846" w:type="dxa"/>
            <w:tcBorders>
              <w:top w:val="nil"/>
              <w:left w:val="nil"/>
              <w:bottom w:val="nil"/>
              <w:right w:val="nil"/>
            </w:tcBorders>
          </w:tcPr>
          <w:p w14:paraId="307376F0" w14:textId="77777777" w:rsidR="000E6B30" w:rsidRPr="002A08D4" w:rsidRDefault="000E6B30">
            <w:pPr>
              <w:rPr>
                <w:rFonts w:ascii="Arial" w:hAnsi="Arial" w:cs="Arial"/>
                <w:bCs/>
                <w:lang w:eastAsia="en-US"/>
              </w:rPr>
            </w:pPr>
          </w:p>
        </w:tc>
        <w:tc>
          <w:tcPr>
            <w:tcW w:w="6237" w:type="dxa"/>
            <w:tcBorders>
              <w:top w:val="nil"/>
              <w:left w:val="nil"/>
              <w:bottom w:val="nil"/>
              <w:right w:val="single" w:sz="4" w:space="0" w:color="auto"/>
            </w:tcBorders>
          </w:tcPr>
          <w:p w14:paraId="58A6ACA1" w14:textId="77777777" w:rsidR="000E6B30" w:rsidRPr="002A08D4" w:rsidRDefault="000E6B30">
            <w:pPr>
              <w:rPr>
                <w:rFonts w:ascii="Arial" w:hAnsi="Arial" w:cs="Arial"/>
                <w:bCs/>
                <w:lang w:eastAsia="en-US"/>
              </w:rPr>
            </w:pPr>
          </w:p>
        </w:tc>
        <w:tc>
          <w:tcPr>
            <w:tcW w:w="2551" w:type="dxa"/>
            <w:tcBorders>
              <w:top w:val="single" w:sz="4" w:space="0" w:color="auto"/>
              <w:left w:val="single" w:sz="4" w:space="0" w:color="auto"/>
              <w:bottom w:val="single" w:sz="4" w:space="0" w:color="auto"/>
              <w:right w:val="single" w:sz="4" w:space="0" w:color="auto"/>
            </w:tcBorders>
          </w:tcPr>
          <w:p w14:paraId="0D39755B" w14:textId="77777777" w:rsidR="000E6B30" w:rsidRPr="002A08D4" w:rsidRDefault="000E6B30">
            <w:pPr>
              <w:rPr>
                <w:rFonts w:ascii="Arial" w:hAnsi="Arial" w:cs="Arial"/>
                <w:bCs/>
                <w:lang w:eastAsia="en-US"/>
              </w:rPr>
            </w:pPr>
          </w:p>
        </w:tc>
      </w:tr>
      <w:tr w:rsidR="000E6B30" w14:paraId="625DAADB" w14:textId="77777777" w:rsidTr="002A08D4">
        <w:tc>
          <w:tcPr>
            <w:tcW w:w="846" w:type="dxa"/>
            <w:tcBorders>
              <w:top w:val="nil"/>
              <w:left w:val="nil"/>
              <w:bottom w:val="nil"/>
              <w:right w:val="nil"/>
            </w:tcBorders>
          </w:tcPr>
          <w:p w14:paraId="7767183F" w14:textId="413B47DE" w:rsidR="000E6B30" w:rsidRPr="002A08D4" w:rsidRDefault="000E6B30">
            <w:pPr>
              <w:rPr>
                <w:rFonts w:ascii="Arial" w:hAnsi="Arial" w:cs="Arial"/>
                <w:bCs/>
                <w:lang w:eastAsia="en-US"/>
              </w:rPr>
            </w:pPr>
            <w:r>
              <w:rPr>
                <w:rFonts w:ascii="Arial" w:hAnsi="Arial" w:cs="Arial"/>
                <w:bCs/>
                <w:lang w:eastAsia="en-US"/>
              </w:rPr>
              <w:t>1.2</w:t>
            </w:r>
          </w:p>
        </w:tc>
        <w:tc>
          <w:tcPr>
            <w:tcW w:w="6237" w:type="dxa"/>
            <w:tcBorders>
              <w:top w:val="nil"/>
              <w:left w:val="nil"/>
              <w:bottom w:val="nil"/>
              <w:right w:val="single" w:sz="4" w:space="0" w:color="auto"/>
            </w:tcBorders>
          </w:tcPr>
          <w:p w14:paraId="491A189B" w14:textId="666262F7" w:rsidR="000E6B30" w:rsidRPr="002A08D4" w:rsidRDefault="000E6B30">
            <w:pPr>
              <w:rPr>
                <w:rFonts w:ascii="Arial" w:hAnsi="Arial" w:cs="Arial"/>
                <w:bCs/>
                <w:lang w:eastAsia="en-US"/>
              </w:rPr>
            </w:pPr>
            <w:r w:rsidRPr="000E6B30">
              <w:rPr>
                <w:rFonts w:ascii="Arial" w:hAnsi="Arial" w:cs="Arial"/>
                <w:bCs/>
                <w:lang w:eastAsia="en-US"/>
              </w:rPr>
              <w:t>DESCRIPTION OF CONTRACTOR</w:t>
            </w:r>
          </w:p>
        </w:tc>
        <w:tc>
          <w:tcPr>
            <w:tcW w:w="2551" w:type="dxa"/>
            <w:tcBorders>
              <w:top w:val="single" w:sz="4" w:space="0" w:color="auto"/>
              <w:left w:val="single" w:sz="4" w:space="0" w:color="auto"/>
              <w:bottom w:val="single" w:sz="4" w:space="0" w:color="auto"/>
              <w:right w:val="single" w:sz="4" w:space="0" w:color="auto"/>
            </w:tcBorders>
          </w:tcPr>
          <w:p w14:paraId="092EC58F" w14:textId="77777777" w:rsidR="000E6B30" w:rsidRPr="002A08D4" w:rsidRDefault="000E6B30">
            <w:pPr>
              <w:rPr>
                <w:rFonts w:ascii="Arial" w:hAnsi="Arial" w:cs="Arial"/>
                <w:bCs/>
                <w:lang w:eastAsia="en-US"/>
              </w:rPr>
            </w:pPr>
          </w:p>
        </w:tc>
      </w:tr>
      <w:tr w:rsidR="000E6B30" w14:paraId="4047DC7E" w14:textId="77777777" w:rsidTr="002A08D4">
        <w:tc>
          <w:tcPr>
            <w:tcW w:w="846" w:type="dxa"/>
            <w:tcBorders>
              <w:top w:val="nil"/>
              <w:left w:val="nil"/>
              <w:bottom w:val="nil"/>
              <w:right w:val="nil"/>
            </w:tcBorders>
          </w:tcPr>
          <w:p w14:paraId="3E707E55" w14:textId="77777777" w:rsidR="000E6B30" w:rsidRPr="002A08D4" w:rsidRDefault="000E6B30">
            <w:pPr>
              <w:rPr>
                <w:rFonts w:ascii="Arial" w:hAnsi="Arial" w:cs="Arial"/>
                <w:bCs/>
                <w:lang w:eastAsia="en-US"/>
              </w:rPr>
            </w:pPr>
          </w:p>
        </w:tc>
        <w:tc>
          <w:tcPr>
            <w:tcW w:w="6237" w:type="dxa"/>
            <w:tcBorders>
              <w:top w:val="nil"/>
              <w:left w:val="nil"/>
              <w:bottom w:val="nil"/>
              <w:right w:val="single" w:sz="4" w:space="0" w:color="auto"/>
            </w:tcBorders>
          </w:tcPr>
          <w:p w14:paraId="7CAB567F" w14:textId="77777777" w:rsidR="000E6B30" w:rsidRPr="002A08D4" w:rsidRDefault="000E6B30">
            <w:pPr>
              <w:rPr>
                <w:rFonts w:ascii="Arial" w:hAnsi="Arial" w:cs="Arial"/>
                <w:bCs/>
                <w:lang w:eastAsia="en-US"/>
              </w:rPr>
            </w:pPr>
          </w:p>
        </w:tc>
        <w:tc>
          <w:tcPr>
            <w:tcW w:w="2551" w:type="dxa"/>
            <w:tcBorders>
              <w:top w:val="single" w:sz="4" w:space="0" w:color="auto"/>
              <w:left w:val="single" w:sz="4" w:space="0" w:color="auto"/>
              <w:bottom w:val="single" w:sz="4" w:space="0" w:color="auto"/>
              <w:right w:val="single" w:sz="4" w:space="0" w:color="auto"/>
            </w:tcBorders>
          </w:tcPr>
          <w:p w14:paraId="54223B40" w14:textId="77777777" w:rsidR="000E6B30" w:rsidRPr="002A08D4" w:rsidRDefault="000E6B30">
            <w:pPr>
              <w:rPr>
                <w:rFonts w:ascii="Arial" w:hAnsi="Arial" w:cs="Arial"/>
                <w:bCs/>
                <w:lang w:eastAsia="en-US"/>
              </w:rPr>
            </w:pPr>
          </w:p>
        </w:tc>
      </w:tr>
      <w:tr w:rsidR="000E6B30" w14:paraId="7E6320C3" w14:textId="77777777" w:rsidTr="002A08D4">
        <w:tc>
          <w:tcPr>
            <w:tcW w:w="846" w:type="dxa"/>
            <w:tcBorders>
              <w:top w:val="nil"/>
              <w:left w:val="nil"/>
              <w:bottom w:val="nil"/>
              <w:right w:val="nil"/>
            </w:tcBorders>
          </w:tcPr>
          <w:p w14:paraId="1FE2AA3D" w14:textId="350F81C7" w:rsidR="000E6B30" w:rsidRPr="002A08D4" w:rsidRDefault="000E6B30">
            <w:pPr>
              <w:rPr>
                <w:rFonts w:ascii="Arial" w:hAnsi="Arial" w:cs="Arial"/>
                <w:bCs/>
                <w:lang w:eastAsia="en-US"/>
              </w:rPr>
            </w:pPr>
            <w:r>
              <w:rPr>
                <w:rFonts w:ascii="Arial" w:hAnsi="Arial" w:cs="Arial"/>
                <w:bCs/>
                <w:lang w:eastAsia="en-US"/>
              </w:rPr>
              <w:t>1.3</w:t>
            </w:r>
          </w:p>
        </w:tc>
        <w:tc>
          <w:tcPr>
            <w:tcW w:w="6237" w:type="dxa"/>
            <w:tcBorders>
              <w:top w:val="nil"/>
              <w:left w:val="nil"/>
              <w:bottom w:val="nil"/>
              <w:right w:val="single" w:sz="4" w:space="0" w:color="auto"/>
            </w:tcBorders>
          </w:tcPr>
          <w:p w14:paraId="55A99F2E" w14:textId="1E492D23" w:rsidR="000E6B30" w:rsidRPr="002A08D4" w:rsidRDefault="000E6B30">
            <w:pPr>
              <w:rPr>
                <w:rFonts w:ascii="Arial" w:hAnsi="Arial" w:cs="Arial"/>
                <w:bCs/>
                <w:lang w:eastAsia="en-US"/>
              </w:rPr>
            </w:pPr>
            <w:r w:rsidRPr="00AD3988">
              <w:rPr>
                <w:rFonts w:ascii="Arial" w:hAnsi="Arial" w:cs="Arial"/>
              </w:rPr>
              <w:t>LOT(s)</w:t>
            </w:r>
          </w:p>
        </w:tc>
        <w:tc>
          <w:tcPr>
            <w:tcW w:w="2551" w:type="dxa"/>
            <w:tcBorders>
              <w:top w:val="single" w:sz="4" w:space="0" w:color="auto"/>
              <w:left w:val="single" w:sz="4" w:space="0" w:color="auto"/>
              <w:bottom w:val="single" w:sz="4" w:space="0" w:color="auto"/>
              <w:right w:val="single" w:sz="4" w:space="0" w:color="auto"/>
            </w:tcBorders>
          </w:tcPr>
          <w:p w14:paraId="674C8A51" w14:textId="77777777" w:rsidR="000E6B30" w:rsidRPr="002A08D4" w:rsidRDefault="000E6B30">
            <w:pPr>
              <w:rPr>
                <w:rFonts w:ascii="Arial" w:hAnsi="Arial" w:cs="Arial"/>
                <w:bCs/>
                <w:lang w:eastAsia="en-US"/>
              </w:rPr>
            </w:pPr>
          </w:p>
        </w:tc>
      </w:tr>
      <w:tr w:rsidR="000E6B30" w14:paraId="7C72D85F" w14:textId="77777777" w:rsidTr="002A08D4">
        <w:tc>
          <w:tcPr>
            <w:tcW w:w="846" w:type="dxa"/>
            <w:tcBorders>
              <w:top w:val="nil"/>
              <w:left w:val="nil"/>
              <w:bottom w:val="nil"/>
              <w:right w:val="nil"/>
            </w:tcBorders>
          </w:tcPr>
          <w:p w14:paraId="3BECC2CA" w14:textId="77777777" w:rsidR="000E6B30" w:rsidRPr="002A08D4" w:rsidRDefault="000E6B30">
            <w:pPr>
              <w:rPr>
                <w:rFonts w:ascii="Arial" w:hAnsi="Arial" w:cs="Arial"/>
                <w:bCs/>
                <w:lang w:eastAsia="en-US"/>
              </w:rPr>
            </w:pPr>
          </w:p>
        </w:tc>
        <w:tc>
          <w:tcPr>
            <w:tcW w:w="6237" w:type="dxa"/>
            <w:tcBorders>
              <w:top w:val="nil"/>
              <w:left w:val="nil"/>
              <w:bottom w:val="nil"/>
              <w:right w:val="single" w:sz="4" w:space="0" w:color="auto"/>
            </w:tcBorders>
          </w:tcPr>
          <w:p w14:paraId="04F9933B" w14:textId="77777777" w:rsidR="000E6B30" w:rsidRPr="002A08D4" w:rsidRDefault="000E6B30">
            <w:pPr>
              <w:rPr>
                <w:rFonts w:ascii="Arial" w:hAnsi="Arial" w:cs="Arial"/>
                <w:bCs/>
                <w:lang w:eastAsia="en-US"/>
              </w:rPr>
            </w:pPr>
          </w:p>
        </w:tc>
        <w:tc>
          <w:tcPr>
            <w:tcW w:w="2551" w:type="dxa"/>
            <w:tcBorders>
              <w:top w:val="single" w:sz="4" w:space="0" w:color="auto"/>
              <w:left w:val="single" w:sz="4" w:space="0" w:color="auto"/>
              <w:bottom w:val="single" w:sz="4" w:space="0" w:color="auto"/>
              <w:right w:val="single" w:sz="4" w:space="0" w:color="auto"/>
            </w:tcBorders>
          </w:tcPr>
          <w:p w14:paraId="7591FBB9" w14:textId="77777777" w:rsidR="000E6B30" w:rsidRPr="002A08D4" w:rsidRDefault="000E6B30">
            <w:pPr>
              <w:rPr>
                <w:rFonts w:ascii="Arial" w:hAnsi="Arial" w:cs="Arial"/>
                <w:bCs/>
                <w:lang w:eastAsia="en-US"/>
              </w:rPr>
            </w:pPr>
          </w:p>
        </w:tc>
      </w:tr>
      <w:tr w:rsidR="000E6B30" w14:paraId="7664FC8C" w14:textId="77777777" w:rsidTr="002A08D4">
        <w:tc>
          <w:tcPr>
            <w:tcW w:w="846" w:type="dxa"/>
            <w:tcBorders>
              <w:top w:val="nil"/>
              <w:left w:val="nil"/>
              <w:bottom w:val="nil"/>
              <w:right w:val="nil"/>
            </w:tcBorders>
          </w:tcPr>
          <w:p w14:paraId="5CE3B191" w14:textId="22166FA3" w:rsidR="000E6B30" w:rsidRPr="002A08D4" w:rsidRDefault="000E6B30">
            <w:pPr>
              <w:rPr>
                <w:rFonts w:ascii="Arial" w:hAnsi="Arial" w:cs="Arial"/>
                <w:bCs/>
                <w:lang w:eastAsia="en-US"/>
              </w:rPr>
            </w:pPr>
            <w:r>
              <w:rPr>
                <w:rFonts w:ascii="Arial" w:hAnsi="Arial" w:cs="Arial"/>
                <w:bCs/>
                <w:lang w:eastAsia="en-US"/>
              </w:rPr>
              <w:t>1.4</w:t>
            </w:r>
          </w:p>
        </w:tc>
        <w:tc>
          <w:tcPr>
            <w:tcW w:w="6237" w:type="dxa"/>
            <w:tcBorders>
              <w:top w:val="nil"/>
              <w:left w:val="nil"/>
              <w:bottom w:val="nil"/>
              <w:right w:val="single" w:sz="4" w:space="0" w:color="auto"/>
            </w:tcBorders>
          </w:tcPr>
          <w:p w14:paraId="261FE7A9" w14:textId="62564160" w:rsidR="000E6B30" w:rsidRPr="002A08D4" w:rsidRDefault="000E6B30">
            <w:pPr>
              <w:rPr>
                <w:rFonts w:ascii="Arial" w:hAnsi="Arial" w:cs="Arial"/>
                <w:bCs/>
                <w:lang w:eastAsia="en-US"/>
              </w:rPr>
            </w:pPr>
            <w:r w:rsidRPr="000E6B30">
              <w:rPr>
                <w:rFonts w:ascii="Arial" w:hAnsi="Arial" w:cs="Arial"/>
                <w:bCs/>
                <w:lang w:eastAsia="en-US"/>
              </w:rPr>
              <w:t>DESCRIPTION OF SERVICES</w:t>
            </w:r>
          </w:p>
        </w:tc>
        <w:tc>
          <w:tcPr>
            <w:tcW w:w="2551" w:type="dxa"/>
            <w:tcBorders>
              <w:top w:val="single" w:sz="4" w:space="0" w:color="auto"/>
              <w:left w:val="single" w:sz="4" w:space="0" w:color="auto"/>
              <w:bottom w:val="single" w:sz="4" w:space="0" w:color="auto"/>
              <w:right w:val="single" w:sz="4" w:space="0" w:color="auto"/>
            </w:tcBorders>
          </w:tcPr>
          <w:p w14:paraId="31070C05" w14:textId="77777777" w:rsidR="000E6B30" w:rsidRPr="002A08D4" w:rsidRDefault="000E6B30">
            <w:pPr>
              <w:rPr>
                <w:rFonts w:ascii="Arial" w:hAnsi="Arial" w:cs="Arial"/>
                <w:bCs/>
                <w:lang w:eastAsia="en-US"/>
              </w:rPr>
            </w:pPr>
          </w:p>
        </w:tc>
      </w:tr>
      <w:tr w:rsidR="000E6B30" w14:paraId="50281FB6" w14:textId="77777777" w:rsidTr="002A08D4">
        <w:tc>
          <w:tcPr>
            <w:tcW w:w="846" w:type="dxa"/>
            <w:tcBorders>
              <w:top w:val="nil"/>
              <w:left w:val="nil"/>
              <w:bottom w:val="nil"/>
              <w:right w:val="nil"/>
            </w:tcBorders>
          </w:tcPr>
          <w:p w14:paraId="02C70606" w14:textId="77777777" w:rsidR="000E6B30" w:rsidRDefault="000E6B30">
            <w:pPr>
              <w:rPr>
                <w:rFonts w:ascii="Arial" w:hAnsi="Arial" w:cs="Arial"/>
                <w:bCs/>
                <w:lang w:eastAsia="en-US"/>
              </w:rPr>
            </w:pPr>
          </w:p>
        </w:tc>
        <w:tc>
          <w:tcPr>
            <w:tcW w:w="6237" w:type="dxa"/>
            <w:tcBorders>
              <w:top w:val="nil"/>
              <w:left w:val="nil"/>
              <w:bottom w:val="nil"/>
              <w:right w:val="single" w:sz="4" w:space="0" w:color="auto"/>
            </w:tcBorders>
          </w:tcPr>
          <w:p w14:paraId="283EB693" w14:textId="77777777" w:rsidR="000E6B30" w:rsidRPr="000E6B30" w:rsidRDefault="000E6B30">
            <w:pPr>
              <w:rPr>
                <w:rFonts w:ascii="Arial" w:hAnsi="Arial" w:cs="Arial"/>
                <w:bCs/>
                <w:lang w:eastAsia="en-US"/>
              </w:rPr>
            </w:pPr>
          </w:p>
        </w:tc>
        <w:tc>
          <w:tcPr>
            <w:tcW w:w="2551" w:type="dxa"/>
            <w:tcBorders>
              <w:top w:val="single" w:sz="4" w:space="0" w:color="auto"/>
              <w:left w:val="single" w:sz="4" w:space="0" w:color="auto"/>
              <w:bottom w:val="single" w:sz="4" w:space="0" w:color="auto"/>
              <w:right w:val="single" w:sz="4" w:space="0" w:color="auto"/>
            </w:tcBorders>
          </w:tcPr>
          <w:p w14:paraId="08EEE732" w14:textId="77777777" w:rsidR="000E6B30" w:rsidRPr="000E6B30" w:rsidRDefault="000E6B30">
            <w:pPr>
              <w:rPr>
                <w:rFonts w:ascii="Arial" w:hAnsi="Arial" w:cs="Arial"/>
                <w:bCs/>
                <w:lang w:eastAsia="en-US"/>
              </w:rPr>
            </w:pPr>
          </w:p>
        </w:tc>
      </w:tr>
      <w:tr w:rsidR="000E6B30" w14:paraId="6993D4B4" w14:textId="77777777" w:rsidTr="002A08D4">
        <w:tc>
          <w:tcPr>
            <w:tcW w:w="846" w:type="dxa"/>
            <w:tcBorders>
              <w:top w:val="nil"/>
              <w:left w:val="nil"/>
              <w:bottom w:val="nil"/>
              <w:right w:val="nil"/>
            </w:tcBorders>
          </w:tcPr>
          <w:p w14:paraId="0ADC2AB9" w14:textId="2B0211EE" w:rsidR="000E6B30" w:rsidRDefault="000E6B30">
            <w:pPr>
              <w:rPr>
                <w:rFonts w:ascii="Arial" w:hAnsi="Arial" w:cs="Arial"/>
                <w:bCs/>
                <w:lang w:eastAsia="en-US"/>
              </w:rPr>
            </w:pPr>
            <w:r>
              <w:rPr>
                <w:rFonts w:ascii="Arial" w:hAnsi="Arial" w:cs="Arial"/>
                <w:bCs/>
                <w:lang w:eastAsia="en-US"/>
              </w:rPr>
              <w:t>1.5</w:t>
            </w:r>
          </w:p>
        </w:tc>
        <w:tc>
          <w:tcPr>
            <w:tcW w:w="6237" w:type="dxa"/>
            <w:tcBorders>
              <w:top w:val="nil"/>
              <w:left w:val="nil"/>
              <w:bottom w:val="nil"/>
              <w:right w:val="single" w:sz="4" w:space="0" w:color="auto"/>
            </w:tcBorders>
          </w:tcPr>
          <w:p w14:paraId="3B5F9FFF" w14:textId="7E7DF3A1" w:rsidR="000E6B30" w:rsidRPr="000E6B30" w:rsidRDefault="000E6B30">
            <w:pPr>
              <w:rPr>
                <w:rFonts w:ascii="Arial" w:hAnsi="Arial" w:cs="Arial"/>
                <w:bCs/>
                <w:lang w:eastAsia="en-US"/>
              </w:rPr>
            </w:pPr>
            <w:r w:rsidRPr="00AD3988">
              <w:rPr>
                <w:rFonts w:ascii="Arial" w:hAnsi="Arial" w:cs="Arial"/>
              </w:rPr>
              <w:t>NICE BUDGET HOLDER</w:t>
            </w:r>
          </w:p>
        </w:tc>
        <w:tc>
          <w:tcPr>
            <w:tcW w:w="2551" w:type="dxa"/>
            <w:tcBorders>
              <w:top w:val="single" w:sz="4" w:space="0" w:color="auto"/>
              <w:left w:val="single" w:sz="4" w:space="0" w:color="auto"/>
              <w:bottom w:val="single" w:sz="4" w:space="0" w:color="auto"/>
              <w:right w:val="single" w:sz="4" w:space="0" w:color="auto"/>
            </w:tcBorders>
          </w:tcPr>
          <w:p w14:paraId="5E89DA98" w14:textId="77777777" w:rsidR="000E6B30" w:rsidRPr="000E6B30" w:rsidRDefault="000E6B30">
            <w:pPr>
              <w:rPr>
                <w:rFonts w:ascii="Arial" w:hAnsi="Arial" w:cs="Arial"/>
                <w:bCs/>
                <w:lang w:eastAsia="en-US"/>
              </w:rPr>
            </w:pPr>
          </w:p>
        </w:tc>
      </w:tr>
      <w:tr w:rsidR="000E6B30" w14:paraId="030AFAF3" w14:textId="77777777" w:rsidTr="002A08D4">
        <w:tc>
          <w:tcPr>
            <w:tcW w:w="846" w:type="dxa"/>
            <w:tcBorders>
              <w:top w:val="nil"/>
              <w:left w:val="nil"/>
              <w:bottom w:val="nil"/>
              <w:right w:val="nil"/>
            </w:tcBorders>
          </w:tcPr>
          <w:p w14:paraId="2F212910" w14:textId="77777777" w:rsidR="000E6B30" w:rsidRDefault="000E6B30">
            <w:pPr>
              <w:rPr>
                <w:rFonts w:ascii="Arial" w:hAnsi="Arial" w:cs="Arial"/>
                <w:bCs/>
                <w:lang w:eastAsia="en-US"/>
              </w:rPr>
            </w:pPr>
          </w:p>
        </w:tc>
        <w:tc>
          <w:tcPr>
            <w:tcW w:w="6237" w:type="dxa"/>
            <w:tcBorders>
              <w:top w:val="nil"/>
              <w:left w:val="nil"/>
              <w:bottom w:val="nil"/>
              <w:right w:val="single" w:sz="4" w:space="0" w:color="auto"/>
            </w:tcBorders>
          </w:tcPr>
          <w:p w14:paraId="26311DD6" w14:textId="77777777" w:rsidR="000E6B30" w:rsidRPr="000E6B30" w:rsidRDefault="000E6B30">
            <w:pPr>
              <w:rPr>
                <w:rFonts w:ascii="Arial" w:hAnsi="Arial" w:cs="Arial"/>
                <w:bCs/>
                <w:lang w:eastAsia="en-US"/>
              </w:rPr>
            </w:pPr>
          </w:p>
        </w:tc>
        <w:tc>
          <w:tcPr>
            <w:tcW w:w="2551" w:type="dxa"/>
            <w:tcBorders>
              <w:top w:val="single" w:sz="4" w:space="0" w:color="auto"/>
              <w:left w:val="single" w:sz="4" w:space="0" w:color="auto"/>
              <w:bottom w:val="single" w:sz="4" w:space="0" w:color="auto"/>
              <w:right w:val="single" w:sz="4" w:space="0" w:color="auto"/>
            </w:tcBorders>
          </w:tcPr>
          <w:p w14:paraId="4552581C" w14:textId="77777777" w:rsidR="000E6B30" w:rsidRPr="000E6B30" w:rsidRDefault="000E6B30">
            <w:pPr>
              <w:rPr>
                <w:rFonts w:ascii="Arial" w:hAnsi="Arial" w:cs="Arial"/>
                <w:bCs/>
                <w:lang w:eastAsia="en-US"/>
              </w:rPr>
            </w:pPr>
          </w:p>
        </w:tc>
      </w:tr>
      <w:tr w:rsidR="000E6B30" w14:paraId="750DF93C" w14:textId="77777777" w:rsidTr="002A08D4">
        <w:tc>
          <w:tcPr>
            <w:tcW w:w="846" w:type="dxa"/>
            <w:tcBorders>
              <w:top w:val="nil"/>
              <w:left w:val="nil"/>
              <w:bottom w:val="nil"/>
              <w:right w:val="nil"/>
            </w:tcBorders>
          </w:tcPr>
          <w:p w14:paraId="363C76CC" w14:textId="7D5CF873" w:rsidR="000E6B30" w:rsidRDefault="000E6B30">
            <w:pPr>
              <w:rPr>
                <w:rFonts w:ascii="Arial" w:hAnsi="Arial" w:cs="Arial"/>
                <w:bCs/>
                <w:lang w:eastAsia="en-US"/>
              </w:rPr>
            </w:pPr>
            <w:r>
              <w:rPr>
                <w:rFonts w:ascii="Arial" w:hAnsi="Arial" w:cs="Arial"/>
                <w:bCs/>
                <w:lang w:eastAsia="en-US"/>
              </w:rPr>
              <w:t>1.6</w:t>
            </w:r>
          </w:p>
        </w:tc>
        <w:tc>
          <w:tcPr>
            <w:tcW w:w="6237" w:type="dxa"/>
            <w:tcBorders>
              <w:top w:val="nil"/>
              <w:left w:val="nil"/>
              <w:bottom w:val="nil"/>
              <w:right w:val="single" w:sz="4" w:space="0" w:color="auto"/>
            </w:tcBorders>
          </w:tcPr>
          <w:p w14:paraId="48A63C89" w14:textId="42D07253" w:rsidR="000E6B30" w:rsidRPr="000E6B30" w:rsidRDefault="000E6B30">
            <w:pPr>
              <w:rPr>
                <w:rFonts w:ascii="Arial" w:hAnsi="Arial" w:cs="Arial"/>
                <w:bCs/>
                <w:lang w:eastAsia="en-US"/>
              </w:rPr>
            </w:pPr>
            <w:r w:rsidRPr="00AD3988">
              <w:rPr>
                <w:rFonts w:ascii="Arial" w:hAnsi="Arial" w:cs="Arial"/>
              </w:rPr>
              <w:t>NICE COMMISSIONING MANAGER</w:t>
            </w:r>
          </w:p>
        </w:tc>
        <w:tc>
          <w:tcPr>
            <w:tcW w:w="2551" w:type="dxa"/>
            <w:tcBorders>
              <w:top w:val="single" w:sz="4" w:space="0" w:color="auto"/>
              <w:left w:val="single" w:sz="4" w:space="0" w:color="auto"/>
              <w:bottom w:val="single" w:sz="4" w:space="0" w:color="auto"/>
              <w:right w:val="single" w:sz="4" w:space="0" w:color="auto"/>
            </w:tcBorders>
          </w:tcPr>
          <w:p w14:paraId="2C6D381A" w14:textId="77777777" w:rsidR="000E6B30" w:rsidRPr="000E6B30" w:rsidRDefault="000E6B30">
            <w:pPr>
              <w:rPr>
                <w:rFonts w:ascii="Arial" w:hAnsi="Arial" w:cs="Arial"/>
                <w:bCs/>
                <w:lang w:eastAsia="en-US"/>
              </w:rPr>
            </w:pPr>
          </w:p>
        </w:tc>
      </w:tr>
      <w:tr w:rsidR="000E6B30" w14:paraId="57A00223" w14:textId="77777777" w:rsidTr="002A08D4">
        <w:tc>
          <w:tcPr>
            <w:tcW w:w="846" w:type="dxa"/>
            <w:tcBorders>
              <w:top w:val="nil"/>
              <w:left w:val="nil"/>
              <w:bottom w:val="nil"/>
              <w:right w:val="nil"/>
            </w:tcBorders>
          </w:tcPr>
          <w:p w14:paraId="4E28BF38" w14:textId="77777777" w:rsidR="000E6B30" w:rsidRDefault="000E6B30">
            <w:pPr>
              <w:rPr>
                <w:rFonts w:ascii="Arial" w:hAnsi="Arial" w:cs="Arial"/>
                <w:bCs/>
                <w:lang w:eastAsia="en-US"/>
              </w:rPr>
            </w:pPr>
          </w:p>
        </w:tc>
        <w:tc>
          <w:tcPr>
            <w:tcW w:w="6237" w:type="dxa"/>
            <w:tcBorders>
              <w:top w:val="nil"/>
              <w:left w:val="nil"/>
              <w:bottom w:val="nil"/>
              <w:right w:val="single" w:sz="4" w:space="0" w:color="auto"/>
            </w:tcBorders>
          </w:tcPr>
          <w:p w14:paraId="0C3CA24F" w14:textId="77777777" w:rsidR="000E6B30" w:rsidRPr="000E6B30" w:rsidRDefault="000E6B30">
            <w:pPr>
              <w:rPr>
                <w:rFonts w:ascii="Arial" w:hAnsi="Arial" w:cs="Arial"/>
                <w:bCs/>
                <w:lang w:eastAsia="en-US"/>
              </w:rPr>
            </w:pPr>
          </w:p>
        </w:tc>
        <w:tc>
          <w:tcPr>
            <w:tcW w:w="2551" w:type="dxa"/>
            <w:tcBorders>
              <w:top w:val="single" w:sz="4" w:space="0" w:color="auto"/>
              <w:left w:val="single" w:sz="4" w:space="0" w:color="auto"/>
              <w:bottom w:val="single" w:sz="4" w:space="0" w:color="auto"/>
              <w:right w:val="single" w:sz="4" w:space="0" w:color="auto"/>
            </w:tcBorders>
          </w:tcPr>
          <w:p w14:paraId="0D2B77CF" w14:textId="77777777" w:rsidR="000E6B30" w:rsidRPr="000E6B30" w:rsidRDefault="000E6B30">
            <w:pPr>
              <w:rPr>
                <w:rFonts w:ascii="Arial" w:hAnsi="Arial" w:cs="Arial"/>
                <w:bCs/>
                <w:lang w:eastAsia="en-US"/>
              </w:rPr>
            </w:pPr>
          </w:p>
        </w:tc>
      </w:tr>
      <w:tr w:rsidR="000E6B30" w14:paraId="0892EBC3" w14:textId="77777777" w:rsidTr="002A08D4">
        <w:tc>
          <w:tcPr>
            <w:tcW w:w="846" w:type="dxa"/>
            <w:tcBorders>
              <w:top w:val="nil"/>
              <w:left w:val="nil"/>
              <w:bottom w:val="nil"/>
              <w:right w:val="nil"/>
            </w:tcBorders>
          </w:tcPr>
          <w:p w14:paraId="08573828" w14:textId="69D94897" w:rsidR="000E6B30" w:rsidRDefault="000E6B30">
            <w:pPr>
              <w:rPr>
                <w:rFonts w:ascii="Arial" w:hAnsi="Arial" w:cs="Arial"/>
                <w:bCs/>
                <w:lang w:eastAsia="en-US"/>
              </w:rPr>
            </w:pPr>
            <w:r>
              <w:rPr>
                <w:rFonts w:ascii="Arial" w:hAnsi="Arial" w:cs="Arial"/>
                <w:bCs/>
                <w:lang w:eastAsia="en-US"/>
              </w:rPr>
              <w:t>1.7</w:t>
            </w:r>
          </w:p>
        </w:tc>
        <w:tc>
          <w:tcPr>
            <w:tcW w:w="6237" w:type="dxa"/>
            <w:tcBorders>
              <w:top w:val="nil"/>
              <w:left w:val="nil"/>
              <w:bottom w:val="nil"/>
              <w:right w:val="single" w:sz="4" w:space="0" w:color="auto"/>
            </w:tcBorders>
          </w:tcPr>
          <w:p w14:paraId="1512091C" w14:textId="2A67A6B2" w:rsidR="000E6B30" w:rsidRPr="000E6B30" w:rsidRDefault="000E6B30">
            <w:pPr>
              <w:rPr>
                <w:rFonts w:ascii="Arial" w:hAnsi="Arial" w:cs="Arial"/>
                <w:bCs/>
                <w:lang w:eastAsia="en-US"/>
              </w:rPr>
            </w:pPr>
            <w:r w:rsidRPr="00AD3988">
              <w:rPr>
                <w:rFonts w:ascii="Arial" w:hAnsi="Arial" w:cs="Arial"/>
              </w:rPr>
              <w:t>NOMINATED MANAGER OF CONTRACTOR</w:t>
            </w:r>
          </w:p>
        </w:tc>
        <w:tc>
          <w:tcPr>
            <w:tcW w:w="2551" w:type="dxa"/>
            <w:tcBorders>
              <w:top w:val="single" w:sz="4" w:space="0" w:color="auto"/>
              <w:left w:val="single" w:sz="4" w:space="0" w:color="auto"/>
              <w:bottom w:val="single" w:sz="4" w:space="0" w:color="auto"/>
              <w:right w:val="single" w:sz="4" w:space="0" w:color="auto"/>
            </w:tcBorders>
          </w:tcPr>
          <w:p w14:paraId="6FF441F3" w14:textId="77777777" w:rsidR="000E6B30" w:rsidRPr="000E6B30" w:rsidRDefault="000E6B30">
            <w:pPr>
              <w:rPr>
                <w:rFonts w:ascii="Arial" w:hAnsi="Arial" w:cs="Arial"/>
                <w:bCs/>
                <w:lang w:eastAsia="en-US"/>
              </w:rPr>
            </w:pPr>
          </w:p>
        </w:tc>
      </w:tr>
      <w:tr w:rsidR="000E6B30" w14:paraId="38CB45D4" w14:textId="77777777" w:rsidTr="002A08D4">
        <w:tc>
          <w:tcPr>
            <w:tcW w:w="846" w:type="dxa"/>
            <w:tcBorders>
              <w:top w:val="nil"/>
              <w:left w:val="nil"/>
              <w:bottom w:val="nil"/>
              <w:right w:val="nil"/>
            </w:tcBorders>
          </w:tcPr>
          <w:p w14:paraId="6C14F0CA" w14:textId="77777777" w:rsidR="000E6B30" w:rsidRDefault="000E6B30">
            <w:pPr>
              <w:rPr>
                <w:rFonts w:ascii="Arial" w:hAnsi="Arial" w:cs="Arial"/>
                <w:bCs/>
                <w:lang w:eastAsia="en-US"/>
              </w:rPr>
            </w:pPr>
          </w:p>
        </w:tc>
        <w:tc>
          <w:tcPr>
            <w:tcW w:w="6237" w:type="dxa"/>
            <w:tcBorders>
              <w:top w:val="nil"/>
              <w:left w:val="nil"/>
              <w:bottom w:val="nil"/>
              <w:right w:val="single" w:sz="4" w:space="0" w:color="auto"/>
            </w:tcBorders>
          </w:tcPr>
          <w:p w14:paraId="7A665A02" w14:textId="77777777" w:rsidR="000E6B30" w:rsidRPr="000E6B30" w:rsidRDefault="000E6B30">
            <w:pPr>
              <w:rPr>
                <w:rFonts w:ascii="Arial" w:hAnsi="Arial" w:cs="Arial"/>
                <w:bCs/>
                <w:lang w:eastAsia="en-US"/>
              </w:rPr>
            </w:pPr>
          </w:p>
        </w:tc>
        <w:tc>
          <w:tcPr>
            <w:tcW w:w="2551" w:type="dxa"/>
            <w:tcBorders>
              <w:top w:val="single" w:sz="4" w:space="0" w:color="auto"/>
              <w:left w:val="single" w:sz="4" w:space="0" w:color="auto"/>
              <w:bottom w:val="single" w:sz="4" w:space="0" w:color="auto"/>
              <w:right w:val="single" w:sz="4" w:space="0" w:color="auto"/>
            </w:tcBorders>
          </w:tcPr>
          <w:p w14:paraId="4397FCD5" w14:textId="77777777" w:rsidR="000E6B30" w:rsidRPr="000E6B30" w:rsidRDefault="000E6B30">
            <w:pPr>
              <w:rPr>
                <w:rFonts w:ascii="Arial" w:hAnsi="Arial" w:cs="Arial"/>
                <w:bCs/>
                <w:lang w:eastAsia="en-US"/>
              </w:rPr>
            </w:pPr>
          </w:p>
        </w:tc>
      </w:tr>
      <w:tr w:rsidR="000E6B30" w14:paraId="435F72B0" w14:textId="77777777" w:rsidTr="002A08D4">
        <w:tc>
          <w:tcPr>
            <w:tcW w:w="846" w:type="dxa"/>
            <w:tcBorders>
              <w:top w:val="nil"/>
              <w:left w:val="nil"/>
              <w:bottom w:val="nil"/>
              <w:right w:val="nil"/>
            </w:tcBorders>
          </w:tcPr>
          <w:p w14:paraId="5F7F4554" w14:textId="15CED651" w:rsidR="000E6B30" w:rsidRDefault="000E6B30">
            <w:pPr>
              <w:rPr>
                <w:rFonts w:ascii="Arial" w:hAnsi="Arial" w:cs="Arial"/>
                <w:bCs/>
                <w:lang w:eastAsia="en-US"/>
              </w:rPr>
            </w:pPr>
            <w:r>
              <w:rPr>
                <w:rFonts w:ascii="Arial" w:hAnsi="Arial" w:cs="Arial"/>
                <w:bCs/>
                <w:lang w:eastAsia="en-US"/>
              </w:rPr>
              <w:t>1.8</w:t>
            </w:r>
          </w:p>
        </w:tc>
        <w:tc>
          <w:tcPr>
            <w:tcW w:w="6237" w:type="dxa"/>
            <w:tcBorders>
              <w:top w:val="nil"/>
              <w:left w:val="nil"/>
              <w:bottom w:val="nil"/>
              <w:right w:val="single" w:sz="4" w:space="0" w:color="auto"/>
            </w:tcBorders>
          </w:tcPr>
          <w:p w14:paraId="30938C12" w14:textId="55D1CB1D" w:rsidR="000E6B30" w:rsidRPr="000E6B30" w:rsidRDefault="000E6B30">
            <w:pPr>
              <w:rPr>
                <w:rFonts w:ascii="Arial" w:hAnsi="Arial" w:cs="Arial"/>
                <w:bCs/>
                <w:lang w:eastAsia="en-US"/>
              </w:rPr>
            </w:pPr>
            <w:r w:rsidRPr="000E6B30">
              <w:rPr>
                <w:rFonts w:ascii="Arial" w:hAnsi="Arial" w:cs="Arial"/>
                <w:bCs/>
                <w:lang w:eastAsia="en-US"/>
              </w:rPr>
              <w:t>CONTRACTOR AUTHORISED SIGNATORY</w:t>
            </w:r>
          </w:p>
        </w:tc>
        <w:tc>
          <w:tcPr>
            <w:tcW w:w="2551" w:type="dxa"/>
            <w:tcBorders>
              <w:top w:val="single" w:sz="4" w:space="0" w:color="auto"/>
              <w:left w:val="single" w:sz="4" w:space="0" w:color="auto"/>
              <w:bottom w:val="single" w:sz="4" w:space="0" w:color="auto"/>
              <w:right w:val="single" w:sz="4" w:space="0" w:color="auto"/>
            </w:tcBorders>
          </w:tcPr>
          <w:p w14:paraId="27715F3D" w14:textId="77777777" w:rsidR="000E6B30" w:rsidRPr="000E6B30" w:rsidRDefault="000E6B30">
            <w:pPr>
              <w:rPr>
                <w:rFonts w:ascii="Arial" w:hAnsi="Arial" w:cs="Arial"/>
                <w:bCs/>
                <w:lang w:eastAsia="en-US"/>
              </w:rPr>
            </w:pPr>
          </w:p>
        </w:tc>
      </w:tr>
      <w:tr w:rsidR="000E6B30" w14:paraId="2200CB2B" w14:textId="77777777" w:rsidTr="002A08D4">
        <w:tc>
          <w:tcPr>
            <w:tcW w:w="846" w:type="dxa"/>
            <w:tcBorders>
              <w:top w:val="nil"/>
              <w:left w:val="nil"/>
              <w:bottom w:val="nil"/>
              <w:right w:val="nil"/>
            </w:tcBorders>
          </w:tcPr>
          <w:p w14:paraId="448BE366" w14:textId="77777777" w:rsidR="000E6B30" w:rsidRDefault="000E6B30">
            <w:pPr>
              <w:rPr>
                <w:rFonts w:ascii="Arial" w:hAnsi="Arial" w:cs="Arial"/>
                <w:bCs/>
                <w:lang w:eastAsia="en-US"/>
              </w:rPr>
            </w:pPr>
          </w:p>
        </w:tc>
        <w:tc>
          <w:tcPr>
            <w:tcW w:w="6237" w:type="dxa"/>
            <w:tcBorders>
              <w:top w:val="nil"/>
              <w:left w:val="nil"/>
              <w:bottom w:val="nil"/>
              <w:right w:val="single" w:sz="4" w:space="0" w:color="auto"/>
            </w:tcBorders>
          </w:tcPr>
          <w:p w14:paraId="459F891C" w14:textId="77777777" w:rsidR="000E6B30" w:rsidRPr="000E6B30" w:rsidRDefault="000E6B30">
            <w:pPr>
              <w:rPr>
                <w:rFonts w:ascii="Arial" w:hAnsi="Arial" w:cs="Arial"/>
                <w:bCs/>
                <w:lang w:eastAsia="en-US"/>
              </w:rPr>
            </w:pPr>
          </w:p>
        </w:tc>
        <w:tc>
          <w:tcPr>
            <w:tcW w:w="2551" w:type="dxa"/>
            <w:tcBorders>
              <w:top w:val="single" w:sz="4" w:space="0" w:color="auto"/>
              <w:left w:val="single" w:sz="4" w:space="0" w:color="auto"/>
              <w:bottom w:val="single" w:sz="4" w:space="0" w:color="auto"/>
              <w:right w:val="single" w:sz="4" w:space="0" w:color="auto"/>
            </w:tcBorders>
          </w:tcPr>
          <w:p w14:paraId="145BD4D6" w14:textId="77777777" w:rsidR="000E6B30" w:rsidRPr="000E6B30" w:rsidRDefault="000E6B30">
            <w:pPr>
              <w:rPr>
                <w:rFonts w:ascii="Arial" w:hAnsi="Arial" w:cs="Arial"/>
                <w:bCs/>
                <w:lang w:eastAsia="en-US"/>
              </w:rPr>
            </w:pPr>
          </w:p>
        </w:tc>
      </w:tr>
      <w:tr w:rsidR="000E6B30" w14:paraId="03F6F0E5" w14:textId="77777777" w:rsidTr="002A08D4">
        <w:tc>
          <w:tcPr>
            <w:tcW w:w="846" w:type="dxa"/>
            <w:tcBorders>
              <w:top w:val="nil"/>
              <w:left w:val="nil"/>
              <w:bottom w:val="nil"/>
              <w:right w:val="nil"/>
            </w:tcBorders>
          </w:tcPr>
          <w:p w14:paraId="6343FD02" w14:textId="178212BE" w:rsidR="000E6B30" w:rsidRDefault="000E6B30">
            <w:pPr>
              <w:rPr>
                <w:rFonts w:ascii="Arial" w:hAnsi="Arial" w:cs="Arial"/>
                <w:bCs/>
                <w:lang w:eastAsia="en-US"/>
              </w:rPr>
            </w:pPr>
            <w:r>
              <w:rPr>
                <w:rFonts w:ascii="Arial" w:hAnsi="Arial" w:cs="Arial"/>
                <w:bCs/>
                <w:lang w:eastAsia="en-US"/>
              </w:rPr>
              <w:t>1.9</w:t>
            </w:r>
          </w:p>
        </w:tc>
        <w:tc>
          <w:tcPr>
            <w:tcW w:w="6237" w:type="dxa"/>
            <w:tcBorders>
              <w:top w:val="nil"/>
              <w:left w:val="nil"/>
              <w:bottom w:val="nil"/>
              <w:right w:val="single" w:sz="4" w:space="0" w:color="auto"/>
            </w:tcBorders>
          </w:tcPr>
          <w:p w14:paraId="424E297E" w14:textId="3D5F3D7A" w:rsidR="000E6B30" w:rsidRPr="000E6B30" w:rsidRDefault="000E6B30">
            <w:pPr>
              <w:rPr>
                <w:rFonts w:ascii="Arial" w:hAnsi="Arial" w:cs="Arial"/>
                <w:bCs/>
                <w:lang w:eastAsia="en-US"/>
              </w:rPr>
            </w:pPr>
            <w:r w:rsidRPr="000E6B30">
              <w:rPr>
                <w:rFonts w:ascii="Arial" w:hAnsi="Arial" w:cs="Arial"/>
                <w:bCs/>
                <w:lang w:eastAsia="en-US"/>
              </w:rPr>
              <w:t>DATE AGREEMENT SIGNED</w:t>
            </w:r>
          </w:p>
        </w:tc>
        <w:tc>
          <w:tcPr>
            <w:tcW w:w="2551" w:type="dxa"/>
            <w:tcBorders>
              <w:top w:val="single" w:sz="4" w:space="0" w:color="auto"/>
              <w:left w:val="single" w:sz="4" w:space="0" w:color="auto"/>
              <w:bottom w:val="single" w:sz="4" w:space="0" w:color="auto"/>
              <w:right w:val="single" w:sz="4" w:space="0" w:color="auto"/>
            </w:tcBorders>
          </w:tcPr>
          <w:p w14:paraId="4B9A929A" w14:textId="77777777" w:rsidR="000E6B30" w:rsidRPr="000E6B30" w:rsidRDefault="000E6B30">
            <w:pPr>
              <w:rPr>
                <w:rFonts w:ascii="Arial" w:hAnsi="Arial" w:cs="Arial"/>
                <w:bCs/>
                <w:lang w:eastAsia="en-US"/>
              </w:rPr>
            </w:pPr>
          </w:p>
        </w:tc>
      </w:tr>
      <w:tr w:rsidR="000E6B30" w14:paraId="7F8762F7" w14:textId="77777777" w:rsidTr="002A08D4">
        <w:trPr>
          <w:trHeight w:val="385"/>
        </w:trPr>
        <w:tc>
          <w:tcPr>
            <w:tcW w:w="846" w:type="dxa"/>
            <w:tcBorders>
              <w:top w:val="nil"/>
              <w:left w:val="nil"/>
              <w:bottom w:val="nil"/>
              <w:right w:val="nil"/>
            </w:tcBorders>
          </w:tcPr>
          <w:p w14:paraId="0E7912DA" w14:textId="77777777" w:rsidR="000E6B30" w:rsidRDefault="000E6B30">
            <w:pPr>
              <w:rPr>
                <w:rFonts w:ascii="Arial" w:hAnsi="Arial" w:cs="Arial"/>
                <w:bCs/>
                <w:lang w:eastAsia="en-US"/>
              </w:rPr>
            </w:pPr>
          </w:p>
        </w:tc>
        <w:tc>
          <w:tcPr>
            <w:tcW w:w="6237" w:type="dxa"/>
            <w:tcBorders>
              <w:top w:val="nil"/>
              <w:left w:val="nil"/>
              <w:bottom w:val="nil"/>
              <w:right w:val="single" w:sz="4" w:space="0" w:color="auto"/>
            </w:tcBorders>
          </w:tcPr>
          <w:p w14:paraId="55D4EAB1" w14:textId="77777777" w:rsidR="000E6B30" w:rsidRPr="000E6B30" w:rsidRDefault="000E6B30">
            <w:pPr>
              <w:rPr>
                <w:rFonts w:ascii="Arial" w:hAnsi="Arial" w:cs="Arial"/>
                <w:bCs/>
                <w:lang w:eastAsia="en-US"/>
              </w:rPr>
            </w:pPr>
          </w:p>
        </w:tc>
        <w:tc>
          <w:tcPr>
            <w:tcW w:w="2551" w:type="dxa"/>
            <w:tcBorders>
              <w:top w:val="single" w:sz="4" w:space="0" w:color="auto"/>
              <w:left w:val="single" w:sz="4" w:space="0" w:color="auto"/>
              <w:bottom w:val="single" w:sz="4" w:space="0" w:color="auto"/>
              <w:right w:val="single" w:sz="4" w:space="0" w:color="auto"/>
            </w:tcBorders>
          </w:tcPr>
          <w:p w14:paraId="643C7CAA" w14:textId="77777777" w:rsidR="000E6B30" w:rsidRPr="000E6B30" w:rsidRDefault="000E6B30">
            <w:pPr>
              <w:rPr>
                <w:rFonts w:ascii="Arial" w:hAnsi="Arial" w:cs="Arial"/>
                <w:bCs/>
                <w:lang w:eastAsia="en-US"/>
              </w:rPr>
            </w:pPr>
          </w:p>
        </w:tc>
      </w:tr>
      <w:tr w:rsidR="000E6B30" w14:paraId="5E32E467" w14:textId="77777777" w:rsidTr="002A08D4">
        <w:tc>
          <w:tcPr>
            <w:tcW w:w="846" w:type="dxa"/>
            <w:tcBorders>
              <w:top w:val="nil"/>
              <w:left w:val="nil"/>
              <w:bottom w:val="nil"/>
              <w:right w:val="nil"/>
            </w:tcBorders>
          </w:tcPr>
          <w:p w14:paraId="657C2F1A" w14:textId="61AD8452" w:rsidR="000E6B30" w:rsidRDefault="000E6B30">
            <w:pPr>
              <w:rPr>
                <w:rFonts w:ascii="Arial" w:hAnsi="Arial" w:cs="Arial"/>
                <w:bCs/>
                <w:lang w:eastAsia="en-US"/>
              </w:rPr>
            </w:pPr>
            <w:r>
              <w:rPr>
                <w:rFonts w:ascii="Arial" w:hAnsi="Arial" w:cs="Arial"/>
                <w:bCs/>
                <w:lang w:eastAsia="en-US"/>
              </w:rPr>
              <w:t>1.10</w:t>
            </w:r>
          </w:p>
        </w:tc>
        <w:tc>
          <w:tcPr>
            <w:tcW w:w="6237" w:type="dxa"/>
            <w:tcBorders>
              <w:top w:val="nil"/>
              <w:left w:val="nil"/>
              <w:bottom w:val="nil"/>
              <w:right w:val="single" w:sz="4" w:space="0" w:color="auto"/>
            </w:tcBorders>
          </w:tcPr>
          <w:p w14:paraId="6827E4A4" w14:textId="15426643" w:rsidR="000E6B30" w:rsidRPr="000E6B30" w:rsidRDefault="000E6B30">
            <w:pPr>
              <w:rPr>
                <w:rFonts w:ascii="Arial" w:hAnsi="Arial" w:cs="Arial"/>
                <w:bCs/>
                <w:lang w:eastAsia="en-US"/>
              </w:rPr>
            </w:pPr>
            <w:r w:rsidRPr="000E6B30">
              <w:rPr>
                <w:rFonts w:ascii="Arial" w:hAnsi="Arial" w:cs="Arial"/>
                <w:bCs/>
                <w:lang w:eastAsia="en-US"/>
              </w:rPr>
              <w:t>DATE AGREEMENT COMES INTO EFFECT (IF DIFFERENT FROM ABOVE)</w:t>
            </w:r>
          </w:p>
        </w:tc>
        <w:tc>
          <w:tcPr>
            <w:tcW w:w="2551" w:type="dxa"/>
            <w:tcBorders>
              <w:top w:val="single" w:sz="4" w:space="0" w:color="auto"/>
              <w:left w:val="single" w:sz="4" w:space="0" w:color="auto"/>
              <w:bottom w:val="single" w:sz="4" w:space="0" w:color="auto"/>
              <w:right w:val="single" w:sz="4" w:space="0" w:color="auto"/>
            </w:tcBorders>
          </w:tcPr>
          <w:p w14:paraId="5D7B4C81" w14:textId="77777777" w:rsidR="000E6B30" w:rsidRPr="000E6B30" w:rsidRDefault="000E6B30">
            <w:pPr>
              <w:rPr>
                <w:rFonts w:ascii="Arial" w:hAnsi="Arial" w:cs="Arial"/>
                <w:bCs/>
                <w:lang w:eastAsia="en-US"/>
              </w:rPr>
            </w:pPr>
          </w:p>
        </w:tc>
      </w:tr>
      <w:tr w:rsidR="000E6B30" w14:paraId="00A90ACD" w14:textId="77777777" w:rsidTr="002A08D4">
        <w:tc>
          <w:tcPr>
            <w:tcW w:w="846" w:type="dxa"/>
            <w:tcBorders>
              <w:top w:val="nil"/>
              <w:left w:val="nil"/>
              <w:bottom w:val="nil"/>
              <w:right w:val="nil"/>
            </w:tcBorders>
          </w:tcPr>
          <w:p w14:paraId="695AC737" w14:textId="77777777" w:rsidR="000E6B30" w:rsidRDefault="000E6B30">
            <w:pPr>
              <w:rPr>
                <w:rFonts w:ascii="Arial" w:hAnsi="Arial" w:cs="Arial"/>
                <w:bCs/>
                <w:lang w:eastAsia="en-US"/>
              </w:rPr>
            </w:pPr>
          </w:p>
        </w:tc>
        <w:tc>
          <w:tcPr>
            <w:tcW w:w="6237" w:type="dxa"/>
            <w:tcBorders>
              <w:top w:val="nil"/>
              <w:left w:val="nil"/>
              <w:bottom w:val="nil"/>
              <w:right w:val="single" w:sz="4" w:space="0" w:color="auto"/>
            </w:tcBorders>
          </w:tcPr>
          <w:p w14:paraId="5A99728E" w14:textId="77777777" w:rsidR="000E6B30" w:rsidRPr="000E6B30" w:rsidRDefault="000E6B30">
            <w:pPr>
              <w:rPr>
                <w:rFonts w:ascii="Arial" w:hAnsi="Arial" w:cs="Arial"/>
                <w:bCs/>
                <w:lang w:eastAsia="en-US"/>
              </w:rPr>
            </w:pPr>
          </w:p>
        </w:tc>
        <w:tc>
          <w:tcPr>
            <w:tcW w:w="2551" w:type="dxa"/>
            <w:tcBorders>
              <w:top w:val="single" w:sz="4" w:space="0" w:color="auto"/>
              <w:left w:val="single" w:sz="4" w:space="0" w:color="auto"/>
              <w:bottom w:val="single" w:sz="4" w:space="0" w:color="auto"/>
              <w:right w:val="single" w:sz="4" w:space="0" w:color="auto"/>
            </w:tcBorders>
          </w:tcPr>
          <w:p w14:paraId="4BCC88CD" w14:textId="77777777" w:rsidR="000E6B30" w:rsidRPr="000E6B30" w:rsidRDefault="000E6B30">
            <w:pPr>
              <w:rPr>
                <w:rFonts w:ascii="Arial" w:hAnsi="Arial" w:cs="Arial"/>
                <w:bCs/>
                <w:lang w:eastAsia="en-US"/>
              </w:rPr>
            </w:pPr>
          </w:p>
        </w:tc>
      </w:tr>
      <w:tr w:rsidR="000E6B30" w14:paraId="09E66740" w14:textId="77777777" w:rsidTr="002A08D4">
        <w:tc>
          <w:tcPr>
            <w:tcW w:w="846" w:type="dxa"/>
            <w:tcBorders>
              <w:top w:val="nil"/>
              <w:left w:val="nil"/>
              <w:bottom w:val="nil"/>
              <w:right w:val="nil"/>
            </w:tcBorders>
          </w:tcPr>
          <w:p w14:paraId="4CF57B25" w14:textId="6497B775" w:rsidR="000E6B30" w:rsidRDefault="000E6B30">
            <w:pPr>
              <w:rPr>
                <w:rFonts w:ascii="Arial" w:hAnsi="Arial" w:cs="Arial"/>
                <w:bCs/>
                <w:lang w:eastAsia="en-US"/>
              </w:rPr>
            </w:pPr>
            <w:r>
              <w:rPr>
                <w:rFonts w:ascii="Arial" w:hAnsi="Arial" w:cs="Arial"/>
                <w:bCs/>
                <w:lang w:eastAsia="en-US"/>
              </w:rPr>
              <w:t>1.11</w:t>
            </w:r>
          </w:p>
        </w:tc>
        <w:tc>
          <w:tcPr>
            <w:tcW w:w="6237" w:type="dxa"/>
            <w:tcBorders>
              <w:top w:val="nil"/>
              <w:left w:val="nil"/>
              <w:bottom w:val="nil"/>
              <w:right w:val="single" w:sz="4" w:space="0" w:color="auto"/>
            </w:tcBorders>
          </w:tcPr>
          <w:p w14:paraId="00820D8B" w14:textId="33805C9C" w:rsidR="000E6B30" w:rsidRPr="000E6B30" w:rsidRDefault="000E6B30">
            <w:pPr>
              <w:rPr>
                <w:rFonts w:ascii="Arial" w:hAnsi="Arial" w:cs="Arial"/>
                <w:bCs/>
                <w:lang w:eastAsia="en-US"/>
              </w:rPr>
            </w:pPr>
            <w:r w:rsidRPr="000E6B30">
              <w:rPr>
                <w:rFonts w:ascii="Arial" w:hAnsi="Arial" w:cs="Arial"/>
                <w:bCs/>
                <w:lang w:eastAsia="en-US"/>
              </w:rPr>
              <w:t>DATE AGREEMENT ENDS (IF FIXED DATE)</w:t>
            </w:r>
          </w:p>
        </w:tc>
        <w:tc>
          <w:tcPr>
            <w:tcW w:w="2551" w:type="dxa"/>
            <w:tcBorders>
              <w:top w:val="single" w:sz="4" w:space="0" w:color="auto"/>
              <w:left w:val="single" w:sz="4" w:space="0" w:color="auto"/>
              <w:bottom w:val="single" w:sz="4" w:space="0" w:color="auto"/>
              <w:right w:val="single" w:sz="4" w:space="0" w:color="auto"/>
            </w:tcBorders>
          </w:tcPr>
          <w:p w14:paraId="184E2B78" w14:textId="77777777" w:rsidR="000E6B30" w:rsidRPr="000E6B30" w:rsidRDefault="000E6B30">
            <w:pPr>
              <w:rPr>
                <w:rFonts w:ascii="Arial" w:hAnsi="Arial" w:cs="Arial"/>
                <w:bCs/>
                <w:lang w:eastAsia="en-US"/>
              </w:rPr>
            </w:pPr>
          </w:p>
        </w:tc>
      </w:tr>
      <w:tr w:rsidR="000E6B30" w14:paraId="02595CDA" w14:textId="77777777" w:rsidTr="002A08D4">
        <w:tc>
          <w:tcPr>
            <w:tcW w:w="846" w:type="dxa"/>
            <w:tcBorders>
              <w:top w:val="nil"/>
              <w:left w:val="nil"/>
              <w:bottom w:val="nil"/>
              <w:right w:val="nil"/>
            </w:tcBorders>
          </w:tcPr>
          <w:p w14:paraId="47617C96" w14:textId="77777777" w:rsidR="000E6B30" w:rsidRDefault="000E6B30">
            <w:pPr>
              <w:rPr>
                <w:rFonts w:ascii="Arial" w:hAnsi="Arial" w:cs="Arial"/>
                <w:bCs/>
                <w:lang w:eastAsia="en-US"/>
              </w:rPr>
            </w:pPr>
          </w:p>
        </w:tc>
        <w:tc>
          <w:tcPr>
            <w:tcW w:w="6237" w:type="dxa"/>
            <w:tcBorders>
              <w:top w:val="nil"/>
              <w:left w:val="nil"/>
              <w:bottom w:val="nil"/>
              <w:right w:val="single" w:sz="4" w:space="0" w:color="auto"/>
            </w:tcBorders>
          </w:tcPr>
          <w:p w14:paraId="01F55C10" w14:textId="77777777" w:rsidR="000E6B30" w:rsidRPr="000E6B30" w:rsidRDefault="000E6B30">
            <w:pPr>
              <w:rPr>
                <w:rFonts w:ascii="Arial" w:hAnsi="Arial" w:cs="Arial"/>
                <w:bCs/>
                <w:lang w:eastAsia="en-US"/>
              </w:rPr>
            </w:pPr>
          </w:p>
        </w:tc>
        <w:tc>
          <w:tcPr>
            <w:tcW w:w="2551" w:type="dxa"/>
            <w:tcBorders>
              <w:top w:val="single" w:sz="4" w:space="0" w:color="auto"/>
              <w:left w:val="single" w:sz="4" w:space="0" w:color="auto"/>
              <w:bottom w:val="single" w:sz="4" w:space="0" w:color="auto"/>
              <w:right w:val="single" w:sz="4" w:space="0" w:color="auto"/>
            </w:tcBorders>
          </w:tcPr>
          <w:p w14:paraId="3CD995EC" w14:textId="77777777" w:rsidR="000E6B30" w:rsidRPr="000E6B30" w:rsidRDefault="000E6B30">
            <w:pPr>
              <w:rPr>
                <w:rFonts w:ascii="Arial" w:hAnsi="Arial" w:cs="Arial"/>
                <w:bCs/>
                <w:lang w:eastAsia="en-US"/>
              </w:rPr>
            </w:pPr>
          </w:p>
        </w:tc>
      </w:tr>
      <w:tr w:rsidR="000E6B30" w14:paraId="355C04C8" w14:textId="77777777" w:rsidTr="002A08D4">
        <w:tc>
          <w:tcPr>
            <w:tcW w:w="846" w:type="dxa"/>
            <w:tcBorders>
              <w:top w:val="nil"/>
              <w:left w:val="nil"/>
              <w:bottom w:val="nil"/>
              <w:right w:val="nil"/>
            </w:tcBorders>
          </w:tcPr>
          <w:p w14:paraId="138F5E4B" w14:textId="513CFC9B" w:rsidR="000E6B30" w:rsidRDefault="000E6B30">
            <w:pPr>
              <w:rPr>
                <w:rFonts w:ascii="Arial" w:hAnsi="Arial" w:cs="Arial"/>
                <w:bCs/>
                <w:lang w:eastAsia="en-US"/>
              </w:rPr>
            </w:pPr>
            <w:r>
              <w:rPr>
                <w:rFonts w:ascii="Arial" w:hAnsi="Arial" w:cs="Arial"/>
                <w:bCs/>
                <w:lang w:eastAsia="en-US"/>
              </w:rPr>
              <w:t>1.12</w:t>
            </w:r>
          </w:p>
        </w:tc>
        <w:tc>
          <w:tcPr>
            <w:tcW w:w="6237" w:type="dxa"/>
            <w:tcBorders>
              <w:top w:val="nil"/>
              <w:left w:val="nil"/>
              <w:bottom w:val="nil"/>
              <w:right w:val="single" w:sz="4" w:space="0" w:color="auto"/>
            </w:tcBorders>
          </w:tcPr>
          <w:p w14:paraId="7E211179" w14:textId="41CC0551" w:rsidR="000E6B30" w:rsidRPr="000E6B30" w:rsidRDefault="000E6B30">
            <w:pPr>
              <w:rPr>
                <w:rFonts w:ascii="Arial" w:hAnsi="Arial" w:cs="Arial"/>
                <w:bCs/>
                <w:lang w:eastAsia="en-US"/>
              </w:rPr>
            </w:pPr>
            <w:r w:rsidRPr="000E6B30">
              <w:rPr>
                <w:rFonts w:ascii="Arial" w:hAnsi="Arial" w:cs="Arial"/>
                <w:bCs/>
                <w:lang w:eastAsia="en-US"/>
              </w:rPr>
              <w:t>AGREEMENT NUMBER</w:t>
            </w:r>
          </w:p>
        </w:tc>
        <w:tc>
          <w:tcPr>
            <w:tcW w:w="2551" w:type="dxa"/>
            <w:tcBorders>
              <w:top w:val="single" w:sz="4" w:space="0" w:color="auto"/>
              <w:left w:val="single" w:sz="4" w:space="0" w:color="auto"/>
              <w:bottom w:val="single" w:sz="4" w:space="0" w:color="auto"/>
              <w:right w:val="single" w:sz="4" w:space="0" w:color="auto"/>
            </w:tcBorders>
          </w:tcPr>
          <w:p w14:paraId="55A851EE" w14:textId="77777777" w:rsidR="000E6B30" w:rsidRPr="000E6B30" w:rsidRDefault="000E6B30">
            <w:pPr>
              <w:rPr>
                <w:rFonts w:ascii="Arial" w:hAnsi="Arial" w:cs="Arial"/>
                <w:bCs/>
                <w:lang w:eastAsia="en-US"/>
              </w:rPr>
            </w:pPr>
          </w:p>
        </w:tc>
      </w:tr>
      <w:tr w:rsidR="000E6B30" w14:paraId="51631B78" w14:textId="77777777" w:rsidTr="002A08D4">
        <w:tc>
          <w:tcPr>
            <w:tcW w:w="846" w:type="dxa"/>
            <w:tcBorders>
              <w:top w:val="nil"/>
              <w:left w:val="nil"/>
              <w:bottom w:val="nil"/>
              <w:right w:val="nil"/>
            </w:tcBorders>
          </w:tcPr>
          <w:p w14:paraId="71F5057F" w14:textId="77777777" w:rsidR="000E6B30" w:rsidRDefault="000E6B30">
            <w:pPr>
              <w:rPr>
                <w:rFonts w:ascii="Arial" w:hAnsi="Arial" w:cs="Arial"/>
                <w:bCs/>
                <w:lang w:eastAsia="en-US"/>
              </w:rPr>
            </w:pPr>
          </w:p>
        </w:tc>
        <w:tc>
          <w:tcPr>
            <w:tcW w:w="6237" w:type="dxa"/>
            <w:tcBorders>
              <w:top w:val="nil"/>
              <w:left w:val="nil"/>
              <w:bottom w:val="nil"/>
              <w:right w:val="single" w:sz="4" w:space="0" w:color="auto"/>
            </w:tcBorders>
          </w:tcPr>
          <w:p w14:paraId="5FE0D8F6" w14:textId="77777777" w:rsidR="000E6B30" w:rsidRPr="000E6B30" w:rsidRDefault="000E6B30">
            <w:pPr>
              <w:rPr>
                <w:rFonts w:ascii="Arial" w:hAnsi="Arial" w:cs="Arial"/>
                <w:bCs/>
                <w:lang w:eastAsia="en-US"/>
              </w:rPr>
            </w:pPr>
          </w:p>
        </w:tc>
        <w:tc>
          <w:tcPr>
            <w:tcW w:w="2551" w:type="dxa"/>
            <w:tcBorders>
              <w:top w:val="single" w:sz="4" w:space="0" w:color="auto"/>
              <w:left w:val="single" w:sz="4" w:space="0" w:color="auto"/>
              <w:bottom w:val="single" w:sz="4" w:space="0" w:color="auto"/>
              <w:right w:val="single" w:sz="4" w:space="0" w:color="auto"/>
            </w:tcBorders>
          </w:tcPr>
          <w:p w14:paraId="4FF05113" w14:textId="77777777" w:rsidR="000E6B30" w:rsidRPr="000E6B30" w:rsidRDefault="000E6B30">
            <w:pPr>
              <w:rPr>
                <w:rFonts w:ascii="Arial" w:hAnsi="Arial" w:cs="Arial"/>
                <w:bCs/>
                <w:lang w:eastAsia="en-US"/>
              </w:rPr>
            </w:pPr>
          </w:p>
        </w:tc>
      </w:tr>
      <w:tr w:rsidR="000E6B30" w14:paraId="7CECB75A" w14:textId="77777777" w:rsidTr="002A08D4">
        <w:tc>
          <w:tcPr>
            <w:tcW w:w="846" w:type="dxa"/>
            <w:tcBorders>
              <w:top w:val="nil"/>
              <w:left w:val="nil"/>
              <w:bottom w:val="nil"/>
              <w:right w:val="nil"/>
            </w:tcBorders>
          </w:tcPr>
          <w:p w14:paraId="6896C51D" w14:textId="57958C35" w:rsidR="000E6B30" w:rsidRDefault="000E6B30">
            <w:pPr>
              <w:rPr>
                <w:rFonts w:ascii="Arial" w:hAnsi="Arial" w:cs="Arial"/>
                <w:bCs/>
                <w:lang w:eastAsia="en-US"/>
              </w:rPr>
            </w:pPr>
            <w:r>
              <w:rPr>
                <w:rFonts w:ascii="Arial" w:hAnsi="Arial" w:cs="Arial"/>
                <w:bCs/>
                <w:lang w:eastAsia="en-US"/>
              </w:rPr>
              <w:t>1.13</w:t>
            </w:r>
          </w:p>
        </w:tc>
        <w:tc>
          <w:tcPr>
            <w:tcW w:w="6237" w:type="dxa"/>
            <w:tcBorders>
              <w:top w:val="nil"/>
              <w:left w:val="nil"/>
              <w:bottom w:val="nil"/>
              <w:right w:val="single" w:sz="4" w:space="0" w:color="auto"/>
            </w:tcBorders>
          </w:tcPr>
          <w:p w14:paraId="7B14E709" w14:textId="780C7DB5" w:rsidR="000E6B30" w:rsidRPr="000E6B30" w:rsidRDefault="000E6B30">
            <w:pPr>
              <w:rPr>
                <w:rFonts w:ascii="Arial" w:hAnsi="Arial" w:cs="Arial"/>
                <w:bCs/>
                <w:lang w:eastAsia="en-US"/>
              </w:rPr>
            </w:pPr>
            <w:r w:rsidRPr="00AD3988">
              <w:rPr>
                <w:rFonts w:ascii="Arial" w:hAnsi="Arial" w:cs="Arial"/>
              </w:rPr>
              <w:t>NICE BUDGET CODE</w:t>
            </w:r>
          </w:p>
        </w:tc>
        <w:tc>
          <w:tcPr>
            <w:tcW w:w="2551" w:type="dxa"/>
            <w:tcBorders>
              <w:top w:val="single" w:sz="4" w:space="0" w:color="auto"/>
              <w:left w:val="single" w:sz="4" w:space="0" w:color="auto"/>
              <w:bottom w:val="single" w:sz="4" w:space="0" w:color="auto"/>
              <w:right w:val="single" w:sz="4" w:space="0" w:color="auto"/>
            </w:tcBorders>
          </w:tcPr>
          <w:p w14:paraId="6BF04DFC" w14:textId="77777777" w:rsidR="000E6B30" w:rsidRPr="000E6B30" w:rsidRDefault="000E6B30">
            <w:pPr>
              <w:rPr>
                <w:rFonts w:ascii="Arial" w:hAnsi="Arial" w:cs="Arial"/>
                <w:bCs/>
                <w:lang w:eastAsia="en-US"/>
              </w:rPr>
            </w:pPr>
          </w:p>
        </w:tc>
      </w:tr>
    </w:tbl>
    <w:p w14:paraId="13AE0283" w14:textId="781886D3" w:rsidR="00F87733" w:rsidRDefault="00F87733">
      <w:pPr>
        <w:rPr>
          <w:rFonts w:ascii="Arial" w:hAnsi="Arial" w:cs="Arial"/>
          <w:b/>
          <w:sz w:val="40"/>
          <w:szCs w:val="40"/>
          <w:lang w:eastAsia="en-US"/>
        </w:rPr>
      </w:pPr>
    </w:p>
    <w:p w14:paraId="5FF936F9" w14:textId="76BEE511" w:rsidR="000E6B30" w:rsidRDefault="000E6B30">
      <w:pPr>
        <w:rPr>
          <w:rFonts w:ascii="Arial" w:hAnsi="Arial" w:cs="Arial"/>
          <w:b/>
          <w:sz w:val="40"/>
          <w:szCs w:val="40"/>
          <w:lang w:eastAsia="en-US"/>
        </w:rPr>
      </w:pPr>
    </w:p>
    <w:p w14:paraId="1466ABA0" w14:textId="77777777" w:rsidR="000E6B30" w:rsidRPr="00AD3988" w:rsidRDefault="000E6B30">
      <w:pPr>
        <w:rPr>
          <w:rFonts w:ascii="Arial" w:hAnsi="Arial" w:cs="Arial"/>
          <w:b/>
          <w:sz w:val="40"/>
          <w:szCs w:val="40"/>
          <w:lang w:eastAsia="en-US"/>
        </w:rPr>
      </w:pPr>
    </w:p>
    <w:p w14:paraId="48A8D976" w14:textId="77777777" w:rsidR="00646390" w:rsidRPr="00AD3988" w:rsidRDefault="00646390" w:rsidP="001B1A8F">
      <w:pPr>
        <w:pStyle w:val="TCMainHeading"/>
        <w:rPr>
          <w:rFonts w:cs="Arial"/>
        </w:rPr>
      </w:pPr>
    </w:p>
    <w:p w14:paraId="10AB6474" w14:textId="77777777" w:rsidR="00646390" w:rsidRPr="00AD3988" w:rsidRDefault="00646390">
      <w:pPr>
        <w:rPr>
          <w:rFonts w:ascii="Arial" w:hAnsi="Arial" w:cs="Arial"/>
          <w:b/>
          <w:sz w:val="40"/>
          <w:szCs w:val="40"/>
          <w:lang w:eastAsia="en-US"/>
        </w:rPr>
      </w:pPr>
      <w:r w:rsidRPr="00AD3988">
        <w:rPr>
          <w:rFonts w:ascii="Arial" w:hAnsi="Arial" w:cs="Arial"/>
        </w:rPr>
        <w:br w:type="page"/>
      </w:r>
    </w:p>
    <w:p w14:paraId="1A396ECA" w14:textId="77777777" w:rsidR="001B1A8F" w:rsidRPr="00AD3988" w:rsidRDefault="001B1A8F" w:rsidP="001B1A8F">
      <w:pPr>
        <w:pStyle w:val="TCMainHeading"/>
        <w:rPr>
          <w:rFonts w:cs="Arial"/>
        </w:rPr>
      </w:pPr>
      <w:r w:rsidRPr="00AD3988">
        <w:rPr>
          <w:rFonts w:cs="Arial"/>
        </w:rPr>
        <w:lastRenderedPageBreak/>
        <w:t>Contents</w:t>
      </w:r>
    </w:p>
    <w:p w14:paraId="4CCC4E46" w14:textId="545BAF99" w:rsidR="00D23784" w:rsidRPr="00D23784" w:rsidRDefault="00D30A68">
      <w:pPr>
        <w:pStyle w:val="TOC1"/>
        <w:rPr>
          <w:rFonts w:ascii="Arial" w:eastAsiaTheme="minorEastAsia" w:hAnsi="Arial" w:cs="Arial"/>
          <w:noProof/>
          <w:sz w:val="22"/>
          <w:szCs w:val="22"/>
        </w:rPr>
      </w:pPr>
      <w:r w:rsidRPr="00CB53C6">
        <w:fldChar w:fldCharType="begin"/>
      </w:r>
      <w:r w:rsidR="001B1A8F" w:rsidRPr="00487535">
        <w:instrText xml:space="preserve"> TOC \h \z \t "T&amp;C Heading 1,1,T&amp;C Heading 2,2,T&amp;C Heading 3,3" </w:instrText>
      </w:r>
      <w:r w:rsidRPr="00CB53C6">
        <w:fldChar w:fldCharType="separate"/>
      </w:r>
      <w:hyperlink w:anchor="_Toc58938254" w:history="1">
        <w:r w:rsidR="00D23784" w:rsidRPr="00D23784">
          <w:rPr>
            <w:rStyle w:val="Hyperlink"/>
            <w:rFonts w:ascii="Arial" w:hAnsi="Arial" w:cs="Arial"/>
            <w:noProof/>
            <w14:scene3d>
              <w14:camera w14:prst="orthographicFront"/>
              <w14:lightRig w14:rig="threePt" w14:dir="t">
                <w14:rot w14:lat="0" w14:lon="0" w14:rev="0"/>
              </w14:lightRig>
            </w14:scene3d>
          </w:rPr>
          <w:t>1.</w:t>
        </w:r>
        <w:r w:rsidR="00D23784" w:rsidRPr="00D23784">
          <w:rPr>
            <w:rFonts w:ascii="Arial" w:eastAsiaTheme="minorEastAsia" w:hAnsi="Arial" w:cs="Arial"/>
            <w:noProof/>
            <w:sz w:val="22"/>
            <w:szCs w:val="22"/>
          </w:rPr>
          <w:tab/>
        </w:r>
        <w:r w:rsidR="00D23784" w:rsidRPr="00D23784">
          <w:rPr>
            <w:rStyle w:val="Hyperlink"/>
            <w:rFonts w:ascii="Arial" w:hAnsi="Arial" w:cs="Arial"/>
            <w:noProof/>
          </w:rPr>
          <w:t>General Summary</w:t>
        </w:r>
        <w:r w:rsidR="00D23784" w:rsidRPr="00D23784">
          <w:rPr>
            <w:rFonts w:ascii="Arial" w:hAnsi="Arial" w:cs="Arial"/>
            <w:noProof/>
            <w:webHidden/>
          </w:rPr>
          <w:tab/>
        </w:r>
        <w:r w:rsidR="00D23784" w:rsidRPr="00D23784">
          <w:rPr>
            <w:rFonts w:ascii="Arial" w:hAnsi="Arial" w:cs="Arial"/>
            <w:noProof/>
            <w:webHidden/>
          </w:rPr>
          <w:fldChar w:fldCharType="begin"/>
        </w:r>
        <w:r w:rsidR="00D23784" w:rsidRPr="00D23784">
          <w:rPr>
            <w:rFonts w:ascii="Arial" w:hAnsi="Arial" w:cs="Arial"/>
            <w:noProof/>
            <w:webHidden/>
          </w:rPr>
          <w:instrText xml:space="preserve"> PAGEREF _Toc58938254 \h </w:instrText>
        </w:r>
        <w:r w:rsidR="00D23784" w:rsidRPr="00D23784">
          <w:rPr>
            <w:rFonts w:ascii="Arial" w:hAnsi="Arial" w:cs="Arial"/>
            <w:noProof/>
            <w:webHidden/>
          </w:rPr>
        </w:r>
        <w:r w:rsidR="00D23784" w:rsidRPr="00D23784">
          <w:rPr>
            <w:rFonts w:ascii="Arial" w:hAnsi="Arial" w:cs="Arial"/>
            <w:noProof/>
            <w:webHidden/>
          </w:rPr>
          <w:fldChar w:fldCharType="separate"/>
        </w:r>
        <w:r w:rsidR="00D23784" w:rsidRPr="00D23784">
          <w:rPr>
            <w:rFonts w:ascii="Arial" w:hAnsi="Arial" w:cs="Arial"/>
            <w:noProof/>
            <w:webHidden/>
          </w:rPr>
          <w:t>2</w:t>
        </w:r>
        <w:r w:rsidR="00D23784" w:rsidRPr="00D23784">
          <w:rPr>
            <w:rFonts w:ascii="Arial" w:hAnsi="Arial" w:cs="Arial"/>
            <w:noProof/>
            <w:webHidden/>
          </w:rPr>
          <w:fldChar w:fldCharType="end"/>
        </w:r>
      </w:hyperlink>
    </w:p>
    <w:p w14:paraId="54E3B24A" w14:textId="0C0650D0" w:rsidR="00D23784" w:rsidRPr="00D23784" w:rsidRDefault="00B2752B">
      <w:pPr>
        <w:pStyle w:val="TOC1"/>
        <w:rPr>
          <w:rFonts w:ascii="Arial" w:eastAsiaTheme="minorEastAsia" w:hAnsi="Arial" w:cs="Arial"/>
          <w:noProof/>
          <w:sz w:val="22"/>
          <w:szCs w:val="22"/>
        </w:rPr>
      </w:pPr>
      <w:hyperlink w:anchor="_Toc58938255" w:history="1">
        <w:r w:rsidR="00D23784" w:rsidRPr="00D23784">
          <w:rPr>
            <w:rStyle w:val="Hyperlink"/>
            <w:rFonts w:ascii="Arial" w:hAnsi="Arial" w:cs="Arial"/>
            <w:noProof/>
            <w14:scene3d>
              <w14:camera w14:prst="orthographicFront"/>
              <w14:lightRig w14:rig="threePt" w14:dir="t">
                <w14:rot w14:lat="0" w14:lon="0" w14:rev="0"/>
              </w14:lightRig>
            </w14:scene3d>
          </w:rPr>
          <w:t>2.</w:t>
        </w:r>
        <w:r w:rsidR="00D23784" w:rsidRPr="00D23784">
          <w:rPr>
            <w:rFonts w:ascii="Arial" w:eastAsiaTheme="minorEastAsia" w:hAnsi="Arial" w:cs="Arial"/>
            <w:noProof/>
            <w:sz w:val="22"/>
            <w:szCs w:val="22"/>
          </w:rPr>
          <w:tab/>
        </w:r>
        <w:r w:rsidR="00D23784" w:rsidRPr="00D23784">
          <w:rPr>
            <w:rStyle w:val="Hyperlink"/>
            <w:rFonts w:ascii="Arial" w:hAnsi="Arial" w:cs="Arial"/>
            <w:noProof/>
          </w:rPr>
          <w:t>Framework Agreement</w:t>
        </w:r>
        <w:r w:rsidR="00D23784" w:rsidRPr="00D23784">
          <w:rPr>
            <w:rFonts w:ascii="Arial" w:hAnsi="Arial" w:cs="Arial"/>
            <w:noProof/>
            <w:webHidden/>
          </w:rPr>
          <w:tab/>
        </w:r>
        <w:r w:rsidR="00D23784" w:rsidRPr="00D23784">
          <w:rPr>
            <w:rFonts w:ascii="Arial" w:hAnsi="Arial" w:cs="Arial"/>
            <w:noProof/>
            <w:webHidden/>
          </w:rPr>
          <w:fldChar w:fldCharType="begin"/>
        </w:r>
        <w:r w:rsidR="00D23784" w:rsidRPr="00D23784">
          <w:rPr>
            <w:rFonts w:ascii="Arial" w:hAnsi="Arial" w:cs="Arial"/>
            <w:noProof/>
            <w:webHidden/>
          </w:rPr>
          <w:instrText xml:space="preserve"> PAGEREF _Toc58938255 \h </w:instrText>
        </w:r>
        <w:r w:rsidR="00D23784" w:rsidRPr="00D23784">
          <w:rPr>
            <w:rFonts w:ascii="Arial" w:hAnsi="Arial" w:cs="Arial"/>
            <w:noProof/>
            <w:webHidden/>
          </w:rPr>
        </w:r>
        <w:r w:rsidR="00D23784" w:rsidRPr="00D23784">
          <w:rPr>
            <w:rFonts w:ascii="Arial" w:hAnsi="Arial" w:cs="Arial"/>
            <w:noProof/>
            <w:webHidden/>
          </w:rPr>
          <w:fldChar w:fldCharType="separate"/>
        </w:r>
        <w:r w:rsidR="00D23784" w:rsidRPr="00D23784">
          <w:rPr>
            <w:rFonts w:ascii="Arial" w:hAnsi="Arial" w:cs="Arial"/>
            <w:noProof/>
            <w:webHidden/>
          </w:rPr>
          <w:t>5</w:t>
        </w:r>
        <w:r w:rsidR="00D23784" w:rsidRPr="00D23784">
          <w:rPr>
            <w:rFonts w:ascii="Arial" w:hAnsi="Arial" w:cs="Arial"/>
            <w:noProof/>
            <w:webHidden/>
          </w:rPr>
          <w:fldChar w:fldCharType="end"/>
        </w:r>
      </w:hyperlink>
    </w:p>
    <w:p w14:paraId="3E3B9913" w14:textId="4F964704" w:rsidR="00D23784" w:rsidRPr="00D23784" w:rsidRDefault="00B2752B">
      <w:pPr>
        <w:pStyle w:val="TOC1"/>
        <w:rPr>
          <w:rFonts w:ascii="Arial" w:eastAsiaTheme="minorEastAsia" w:hAnsi="Arial" w:cs="Arial"/>
          <w:noProof/>
          <w:sz w:val="22"/>
          <w:szCs w:val="22"/>
        </w:rPr>
      </w:pPr>
      <w:hyperlink w:anchor="_Toc58938256" w:history="1">
        <w:r w:rsidR="00D23784" w:rsidRPr="00D23784">
          <w:rPr>
            <w:rStyle w:val="Hyperlink"/>
            <w:rFonts w:ascii="Arial" w:hAnsi="Arial" w:cs="Arial"/>
            <w:noProof/>
            <w14:scene3d>
              <w14:camera w14:prst="orthographicFront"/>
              <w14:lightRig w14:rig="threePt" w14:dir="t">
                <w14:rot w14:lat="0" w14:lon="0" w14:rev="0"/>
              </w14:lightRig>
            </w14:scene3d>
          </w:rPr>
          <w:t>3.</w:t>
        </w:r>
        <w:r w:rsidR="00D23784" w:rsidRPr="00D23784">
          <w:rPr>
            <w:rFonts w:ascii="Arial" w:eastAsiaTheme="minorEastAsia" w:hAnsi="Arial" w:cs="Arial"/>
            <w:noProof/>
            <w:sz w:val="22"/>
            <w:szCs w:val="22"/>
          </w:rPr>
          <w:tab/>
        </w:r>
        <w:r w:rsidR="00D23784" w:rsidRPr="00D23784">
          <w:rPr>
            <w:rStyle w:val="Hyperlink"/>
            <w:rFonts w:ascii="Arial" w:hAnsi="Arial" w:cs="Arial"/>
            <w:noProof/>
          </w:rPr>
          <w:t>Overriding Provisions</w:t>
        </w:r>
        <w:r w:rsidR="00D23784" w:rsidRPr="00D23784">
          <w:rPr>
            <w:rFonts w:ascii="Arial" w:hAnsi="Arial" w:cs="Arial"/>
            <w:noProof/>
            <w:webHidden/>
          </w:rPr>
          <w:tab/>
        </w:r>
        <w:r w:rsidR="00D23784" w:rsidRPr="00D23784">
          <w:rPr>
            <w:rFonts w:ascii="Arial" w:hAnsi="Arial" w:cs="Arial"/>
            <w:noProof/>
            <w:webHidden/>
          </w:rPr>
          <w:fldChar w:fldCharType="begin"/>
        </w:r>
        <w:r w:rsidR="00D23784" w:rsidRPr="00D23784">
          <w:rPr>
            <w:rFonts w:ascii="Arial" w:hAnsi="Arial" w:cs="Arial"/>
            <w:noProof/>
            <w:webHidden/>
          </w:rPr>
          <w:instrText xml:space="preserve"> PAGEREF _Toc58938256 \h </w:instrText>
        </w:r>
        <w:r w:rsidR="00D23784" w:rsidRPr="00D23784">
          <w:rPr>
            <w:rFonts w:ascii="Arial" w:hAnsi="Arial" w:cs="Arial"/>
            <w:noProof/>
            <w:webHidden/>
          </w:rPr>
        </w:r>
        <w:r w:rsidR="00D23784" w:rsidRPr="00D23784">
          <w:rPr>
            <w:rFonts w:ascii="Arial" w:hAnsi="Arial" w:cs="Arial"/>
            <w:noProof/>
            <w:webHidden/>
          </w:rPr>
          <w:fldChar w:fldCharType="separate"/>
        </w:r>
        <w:r w:rsidR="00D23784" w:rsidRPr="00D23784">
          <w:rPr>
            <w:rFonts w:ascii="Arial" w:hAnsi="Arial" w:cs="Arial"/>
            <w:noProof/>
            <w:webHidden/>
          </w:rPr>
          <w:t>6</w:t>
        </w:r>
        <w:r w:rsidR="00D23784" w:rsidRPr="00D23784">
          <w:rPr>
            <w:rFonts w:ascii="Arial" w:hAnsi="Arial" w:cs="Arial"/>
            <w:noProof/>
            <w:webHidden/>
          </w:rPr>
          <w:fldChar w:fldCharType="end"/>
        </w:r>
      </w:hyperlink>
    </w:p>
    <w:p w14:paraId="0F6C3FBA" w14:textId="4F21FE55" w:rsidR="00D23784" w:rsidRPr="00D23784" w:rsidRDefault="00B2752B">
      <w:pPr>
        <w:pStyle w:val="TOC1"/>
        <w:rPr>
          <w:rFonts w:ascii="Arial" w:eastAsiaTheme="minorEastAsia" w:hAnsi="Arial" w:cs="Arial"/>
          <w:noProof/>
          <w:sz w:val="22"/>
          <w:szCs w:val="22"/>
        </w:rPr>
      </w:pPr>
      <w:hyperlink w:anchor="_Toc58938257" w:history="1">
        <w:r w:rsidR="00D23784" w:rsidRPr="00D23784">
          <w:rPr>
            <w:rStyle w:val="Hyperlink"/>
            <w:rFonts w:ascii="Arial" w:hAnsi="Arial" w:cs="Arial"/>
            <w:noProof/>
            <w14:scene3d>
              <w14:camera w14:prst="orthographicFront"/>
              <w14:lightRig w14:rig="threePt" w14:dir="t">
                <w14:rot w14:lat="0" w14:lon="0" w14:rev="0"/>
              </w14:lightRig>
            </w14:scene3d>
          </w:rPr>
          <w:t>4.</w:t>
        </w:r>
        <w:r w:rsidR="00D23784" w:rsidRPr="00D23784">
          <w:rPr>
            <w:rFonts w:ascii="Arial" w:eastAsiaTheme="minorEastAsia" w:hAnsi="Arial" w:cs="Arial"/>
            <w:noProof/>
            <w:sz w:val="22"/>
            <w:szCs w:val="22"/>
          </w:rPr>
          <w:tab/>
        </w:r>
        <w:r w:rsidR="00D23784" w:rsidRPr="00D23784">
          <w:rPr>
            <w:rStyle w:val="Hyperlink"/>
            <w:rFonts w:ascii="Arial" w:hAnsi="Arial" w:cs="Arial"/>
            <w:noProof/>
          </w:rPr>
          <w:t>Defined Terms</w:t>
        </w:r>
        <w:r w:rsidR="00D23784" w:rsidRPr="00D23784">
          <w:rPr>
            <w:rFonts w:ascii="Arial" w:hAnsi="Arial" w:cs="Arial"/>
            <w:noProof/>
            <w:webHidden/>
          </w:rPr>
          <w:tab/>
        </w:r>
        <w:r w:rsidR="00D23784" w:rsidRPr="00D23784">
          <w:rPr>
            <w:rFonts w:ascii="Arial" w:hAnsi="Arial" w:cs="Arial"/>
            <w:noProof/>
            <w:webHidden/>
          </w:rPr>
          <w:fldChar w:fldCharType="begin"/>
        </w:r>
        <w:r w:rsidR="00D23784" w:rsidRPr="00D23784">
          <w:rPr>
            <w:rFonts w:ascii="Arial" w:hAnsi="Arial" w:cs="Arial"/>
            <w:noProof/>
            <w:webHidden/>
          </w:rPr>
          <w:instrText xml:space="preserve"> PAGEREF _Toc58938257 \h </w:instrText>
        </w:r>
        <w:r w:rsidR="00D23784" w:rsidRPr="00D23784">
          <w:rPr>
            <w:rFonts w:ascii="Arial" w:hAnsi="Arial" w:cs="Arial"/>
            <w:noProof/>
            <w:webHidden/>
          </w:rPr>
        </w:r>
        <w:r w:rsidR="00D23784" w:rsidRPr="00D23784">
          <w:rPr>
            <w:rFonts w:ascii="Arial" w:hAnsi="Arial" w:cs="Arial"/>
            <w:noProof/>
            <w:webHidden/>
          </w:rPr>
          <w:fldChar w:fldCharType="separate"/>
        </w:r>
        <w:r w:rsidR="00D23784" w:rsidRPr="00D23784">
          <w:rPr>
            <w:rFonts w:ascii="Arial" w:hAnsi="Arial" w:cs="Arial"/>
            <w:noProof/>
            <w:webHidden/>
          </w:rPr>
          <w:t>7</w:t>
        </w:r>
        <w:r w:rsidR="00D23784" w:rsidRPr="00D23784">
          <w:rPr>
            <w:rFonts w:ascii="Arial" w:hAnsi="Arial" w:cs="Arial"/>
            <w:noProof/>
            <w:webHidden/>
          </w:rPr>
          <w:fldChar w:fldCharType="end"/>
        </w:r>
      </w:hyperlink>
    </w:p>
    <w:p w14:paraId="46D58388" w14:textId="42F86407" w:rsidR="00D23784" w:rsidRPr="00D23784" w:rsidRDefault="00B2752B">
      <w:pPr>
        <w:pStyle w:val="TOC1"/>
        <w:rPr>
          <w:rFonts w:ascii="Arial" w:eastAsiaTheme="minorEastAsia" w:hAnsi="Arial" w:cs="Arial"/>
          <w:noProof/>
          <w:sz w:val="22"/>
          <w:szCs w:val="22"/>
        </w:rPr>
      </w:pPr>
      <w:hyperlink w:anchor="_Toc58938258" w:history="1">
        <w:r w:rsidR="00D23784" w:rsidRPr="00D23784">
          <w:rPr>
            <w:rStyle w:val="Hyperlink"/>
            <w:rFonts w:ascii="Arial" w:hAnsi="Arial" w:cs="Arial"/>
            <w:noProof/>
            <w14:scene3d>
              <w14:camera w14:prst="orthographicFront"/>
              <w14:lightRig w14:rig="threePt" w14:dir="t">
                <w14:rot w14:lat="0" w14:lon="0" w14:rev="0"/>
              </w14:lightRig>
            </w14:scene3d>
          </w:rPr>
          <w:t>5.</w:t>
        </w:r>
        <w:r w:rsidR="00D23784" w:rsidRPr="00D23784">
          <w:rPr>
            <w:rFonts w:ascii="Arial" w:eastAsiaTheme="minorEastAsia" w:hAnsi="Arial" w:cs="Arial"/>
            <w:noProof/>
            <w:sz w:val="22"/>
            <w:szCs w:val="22"/>
          </w:rPr>
          <w:tab/>
        </w:r>
        <w:r w:rsidR="00D23784" w:rsidRPr="00D23784">
          <w:rPr>
            <w:rStyle w:val="Hyperlink"/>
            <w:rFonts w:ascii="Arial" w:hAnsi="Arial" w:cs="Arial"/>
            <w:noProof/>
          </w:rPr>
          <w:t>Interpretation</w:t>
        </w:r>
        <w:r w:rsidR="00D23784" w:rsidRPr="00D23784">
          <w:rPr>
            <w:rFonts w:ascii="Arial" w:hAnsi="Arial" w:cs="Arial"/>
            <w:noProof/>
            <w:webHidden/>
          </w:rPr>
          <w:tab/>
        </w:r>
        <w:r w:rsidR="00D23784" w:rsidRPr="00D23784">
          <w:rPr>
            <w:rFonts w:ascii="Arial" w:hAnsi="Arial" w:cs="Arial"/>
            <w:noProof/>
            <w:webHidden/>
          </w:rPr>
          <w:fldChar w:fldCharType="begin"/>
        </w:r>
        <w:r w:rsidR="00D23784" w:rsidRPr="00D23784">
          <w:rPr>
            <w:rFonts w:ascii="Arial" w:hAnsi="Arial" w:cs="Arial"/>
            <w:noProof/>
            <w:webHidden/>
          </w:rPr>
          <w:instrText xml:space="preserve"> PAGEREF _Toc58938258 \h </w:instrText>
        </w:r>
        <w:r w:rsidR="00D23784" w:rsidRPr="00D23784">
          <w:rPr>
            <w:rFonts w:ascii="Arial" w:hAnsi="Arial" w:cs="Arial"/>
            <w:noProof/>
            <w:webHidden/>
          </w:rPr>
        </w:r>
        <w:r w:rsidR="00D23784" w:rsidRPr="00D23784">
          <w:rPr>
            <w:rFonts w:ascii="Arial" w:hAnsi="Arial" w:cs="Arial"/>
            <w:noProof/>
            <w:webHidden/>
          </w:rPr>
          <w:fldChar w:fldCharType="separate"/>
        </w:r>
        <w:r w:rsidR="00D23784" w:rsidRPr="00D23784">
          <w:rPr>
            <w:rFonts w:ascii="Arial" w:hAnsi="Arial" w:cs="Arial"/>
            <w:noProof/>
            <w:webHidden/>
          </w:rPr>
          <w:t>17</w:t>
        </w:r>
        <w:r w:rsidR="00D23784" w:rsidRPr="00D23784">
          <w:rPr>
            <w:rFonts w:ascii="Arial" w:hAnsi="Arial" w:cs="Arial"/>
            <w:noProof/>
            <w:webHidden/>
          </w:rPr>
          <w:fldChar w:fldCharType="end"/>
        </w:r>
      </w:hyperlink>
    </w:p>
    <w:p w14:paraId="0823E4C2" w14:textId="4781A803" w:rsidR="00D23784" w:rsidRPr="00D23784" w:rsidRDefault="00B2752B">
      <w:pPr>
        <w:pStyle w:val="TOC1"/>
        <w:rPr>
          <w:rFonts w:ascii="Arial" w:eastAsiaTheme="minorEastAsia" w:hAnsi="Arial" w:cs="Arial"/>
          <w:noProof/>
          <w:sz w:val="22"/>
          <w:szCs w:val="22"/>
        </w:rPr>
      </w:pPr>
      <w:hyperlink w:anchor="_Toc58938259" w:history="1">
        <w:r w:rsidR="00D23784" w:rsidRPr="00D23784">
          <w:rPr>
            <w:rStyle w:val="Hyperlink"/>
            <w:rFonts w:ascii="Arial" w:hAnsi="Arial" w:cs="Arial"/>
            <w:noProof/>
            <w14:scene3d>
              <w14:camera w14:prst="orthographicFront"/>
              <w14:lightRig w14:rig="threePt" w14:dir="t">
                <w14:rot w14:lat="0" w14:lon="0" w14:rev="0"/>
              </w14:lightRig>
            </w14:scene3d>
          </w:rPr>
          <w:t>6.</w:t>
        </w:r>
        <w:r w:rsidR="00D23784" w:rsidRPr="00D23784">
          <w:rPr>
            <w:rFonts w:ascii="Arial" w:eastAsiaTheme="minorEastAsia" w:hAnsi="Arial" w:cs="Arial"/>
            <w:noProof/>
            <w:sz w:val="22"/>
            <w:szCs w:val="22"/>
          </w:rPr>
          <w:tab/>
        </w:r>
        <w:r w:rsidR="00D23784" w:rsidRPr="00D23784">
          <w:rPr>
            <w:rStyle w:val="Hyperlink"/>
            <w:rFonts w:ascii="Arial" w:hAnsi="Arial" w:cs="Arial"/>
            <w:noProof/>
          </w:rPr>
          <w:t>Duration and Scope</w:t>
        </w:r>
        <w:r w:rsidR="00D23784" w:rsidRPr="00D23784">
          <w:rPr>
            <w:rFonts w:ascii="Arial" w:hAnsi="Arial" w:cs="Arial"/>
            <w:noProof/>
            <w:webHidden/>
          </w:rPr>
          <w:tab/>
        </w:r>
        <w:r w:rsidR="00D23784" w:rsidRPr="00D23784">
          <w:rPr>
            <w:rFonts w:ascii="Arial" w:hAnsi="Arial" w:cs="Arial"/>
            <w:noProof/>
            <w:webHidden/>
          </w:rPr>
          <w:fldChar w:fldCharType="begin"/>
        </w:r>
        <w:r w:rsidR="00D23784" w:rsidRPr="00D23784">
          <w:rPr>
            <w:rFonts w:ascii="Arial" w:hAnsi="Arial" w:cs="Arial"/>
            <w:noProof/>
            <w:webHidden/>
          </w:rPr>
          <w:instrText xml:space="preserve"> PAGEREF _Toc58938259 \h </w:instrText>
        </w:r>
        <w:r w:rsidR="00D23784" w:rsidRPr="00D23784">
          <w:rPr>
            <w:rFonts w:ascii="Arial" w:hAnsi="Arial" w:cs="Arial"/>
            <w:noProof/>
            <w:webHidden/>
          </w:rPr>
        </w:r>
        <w:r w:rsidR="00D23784" w:rsidRPr="00D23784">
          <w:rPr>
            <w:rFonts w:ascii="Arial" w:hAnsi="Arial" w:cs="Arial"/>
            <w:noProof/>
            <w:webHidden/>
          </w:rPr>
          <w:fldChar w:fldCharType="separate"/>
        </w:r>
        <w:r w:rsidR="00D23784" w:rsidRPr="00D23784">
          <w:rPr>
            <w:rFonts w:ascii="Arial" w:hAnsi="Arial" w:cs="Arial"/>
            <w:noProof/>
            <w:webHidden/>
          </w:rPr>
          <w:t>18</w:t>
        </w:r>
        <w:r w:rsidR="00D23784" w:rsidRPr="00D23784">
          <w:rPr>
            <w:rFonts w:ascii="Arial" w:hAnsi="Arial" w:cs="Arial"/>
            <w:noProof/>
            <w:webHidden/>
          </w:rPr>
          <w:fldChar w:fldCharType="end"/>
        </w:r>
      </w:hyperlink>
    </w:p>
    <w:p w14:paraId="640B8C9D" w14:textId="22BE21B6" w:rsidR="00D23784" w:rsidRPr="00D23784" w:rsidRDefault="00B2752B">
      <w:pPr>
        <w:pStyle w:val="TOC1"/>
        <w:rPr>
          <w:rFonts w:ascii="Arial" w:eastAsiaTheme="minorEastAsia" w:hAnsi="Arial" w:cs="Arial"/>
          <w:noProof/>
          <w:sz w:val="22"/>
          <w:szCs w:val="22"/>
        </w:rPr>
      </w:pPr>
      <w:hyperlink w:anchor="_Toc58938260" w:history="1">
        <w:r w:rsidR="00D23784" w:rsidRPr="00D23784">
          <w:rPr>
            <w:rStyle w:val="Hyperlink"/>
            <w:rFonts w:ascii="Arial" w:hAnsi="Arial" w:cs="Arial"/>
            <w:noProof/>
            <w14:scene3d>
              <w14:camera w14:prst="orthographicFront"/>
              <w14:lightRig w14:rig="threePt" w14:dir="t">
                <w14:rot w14:lat="0" w14:lon="0" w14:rev="0"/>
              </w14:lightRig>
            </w14:scene3d>
          </w:rPr>
          <w:t>7.</w:t>
        </w:r>
        <w:r w:rsidR="00D23784" w:rsidRPr="00D23784">
          <w:rPr>
            <w:rFonts w:ascii="Arial" w:eastAsiaTheme="minorEastAsia" w:hAnsi="Arial" w:cs="Arial"/>
            <w:noProof/>
            <w:sz w:val="22"/>
            <w:szCs w:val="22"/>
          </w:rPr>
          <w:tab/>
        </w:r>
        <w:r w:rsidR="00D23784" w:rsidRPr="00D23784">
          <w:rPr>
            <w:rStyle w:val="Hyperlink"/>
            <w:rFonts w:ascii="Arial" w:hAnsi="Arial" w:cs="Arial"/>
            <w:noProof/>
          </w:rPr>
          <w:t>Obligations of the Provider</w:t>
        </w:r>
        <w:r w:rsidR="00D23784" w:rsidRPr="00D23784">
          <w:rPr>
            <w:rFonts w:ascii="Arial" w:hAnsi="Arial" w:cs="Arial"/>
            <w:noProof/>
            <w:webHidden/>
          </w:rPr>
          <w:tab/>
        </w:r>
        <w:r w:rsidR="00D23784" w:rsidRPr="00D23784">
          <w:rPr>
            <w:rFonts w:ascii="Arial" w:hAnsi="Arial" w:cs="Arial"/>
            <w:noProof/>
            <w:webHidden/>
          </w:rPr>
          <w:fldChar w:fldCharType="begin"/>
        </w:r>
        <w:r w:rsidR="00D23784" w:rsidRPr="00D23784">
          <w:rPr>
            <w:rFonts w:ascii="Arial" w:hAnsi="Arial" w:cs="Arial"/>
            <w:noProof/>
            <w:webHidden/>
          </w:rPr>
          <w:instrText xml:space="preserve"> PAGEREF _Toc58938260 \h </w:instrText>
        </w:r>
        <w:r w:rsidR="00D23784" w:rsidRPr="00D23784">
          <w:rPr>
            <w:rFonts w:ascii="Arial" w:hAnsi="Arial" w:cs="Arial"/>
            <w:noProof/>
            <w:webHidden/>
          </w:rPr>
        </w:r>
        <w:r w:rsidR="00D23784" w:rsidRPr="00D23784">
          <w:rPr>
            <w:rFonts w:ascii="Arial" w:hAnsi="Arial" w:cs="Arial"/>
            <w:noProof/>
            <w:webHidden/>
          </w:rPr>
          <w:fldChar w:fldCharType="separate"/>
        </w:r>
        <w:r w:rsidR="00D23784" w:rsidRPr="00D23784">
          <w:rPr>
            <w:rFonts w:ascii="Arial" w:hAnsi="Arial" w:cs="Arial"/>
            <w:noProof/>
            <w:webHidden/>
          </w:rPr>
          <w:t>18</w:t>
        </w:r>
        <w:r w:rsidR="00D23784" w:rsidRPr="00D23784">
          <w:rPr>
            <w:rFonts w:ascii="Arial" w:hAnsi="Arial" w:cs="Arial"/>
            <w:noProof/>
            <w:webHidden/>
          </w:rPr>
          <w:fldChar w:fldCharType="end"/>
        </w:r>
      </w:hyperlink>
    </w:p>
    <w:p w14:paraId="2A1E4E56" w14:textId="16FE0286" w:rsidR="00D23784" w:rsidRPr="00D23784" w:rsidRDefault="00B2752B">
      <w:pPr>
        <w:pStyle w:val="TOC1"/>
        <w:rPr>
          <w:rFonts w:ascii="Arial" w:eastAsiaTheme="minorEastAsia" w:hAnsi="Arial" w:cs="Arial"/>
          <w:noProof/>
          <w:sz w:val="22"/>
          <w:szCs w:val="22"/>
        </w:rPr>
      </w:pPr>
      <w:hyperlink w:anchor="_Toc58938261" w:history="1">
        <w:r w:rsidR="00D23784" w:rsidRPr="00D23784">
          <w:rPr>
            <w:rStyle w:val="Hyperlink"/>
            <w:rFonts w:ascii="Arial" w:hAnsi="Arial" w:cs="Arial"/>
            <w:noProof/>
            <w14:scene3d>
              <w14:camera w14:prst="orthographicFront"/>
              <w14:lightRig w14:rig="threePt" w14:dir="t">
                <w14:rot w14:lat="0" w14:lon="0" w14:rev="0"/>
              </w14:lightRig>
            </w14:scene3d>
          </w:rPr>
          <w:t>8.</w:t>
        </w:r>
        <w:r w:rsidR="00D23784" w:rsidRPr="00D23784">
          <w:rPr>
            <w:rFonts w:ascii="Arial" w:eastAsiaTheme="minorEastAsia" w:hAnsi="Arial" w:cs="Arial"/>
            <w:noProof/>
            <w:sz w:val="22"/>
            <w:szCs w:val="22"/>
          </w:rPr>
          <w:tab/>
        </w:r>
        <w:r w:rsidR="00D23784" w:rsidRPr="00D23784">
          <w:rPr>
            <w:rStyle w:val="Hyperlink"/>
            <w:rFonts w:ascii="Arial" w:hAnsi="Arial" w:cs="Arial"/>
            <w:noProof/>
          </w:rPr>
          <w:t>The Position of the Contracting Authority</w:t>
        </w:r>
        <w:r w:rsidR="00D23784" w:rsidRPr="00D23784">
          <w:rPr>
            <w:rFonts w:ascii="Arial" w:hAnsi="Arial" w:cs="Arial"/>
            <w:noProof/>
            <w:webHidden/>
          </w:rPr>
          <w:tab/>
        </w:r>
        <w:r w:rsidR="00D23784" w:rsidRPr="00D23784">
          <w:rPr>
            <w:rFonts w:ascii="Arial" w:hAnsi="Arial" w:cs="Arial"/>
            <w:noProof/>
            <w:webHidden/>
          </w:rPr>
          <w:fldChar w:fldCharType="begin"/>
        </w:r>
        <w:r w:rsidR="00D23784" w:rsidRPr="00D23784">
          <w:rPr>
            <w:rFonts w:ascii="Arial" w:hAnsi="Arial" w:cs="Arial"/>
            <w:noProof/>
            <w:webHidden/>
          </w:rPr>
          <w:instrText xml:space="preserve"> PAGEREF _Toc58938261 \h </w:instrText>
        </w:r>
        <w:r w:rsidR="00D23784" w:rsidRPr="00D23784">
          <w:rPr>
            <w:rFonts w:ascii="Arial" w:hAnsi="Arial" w:cs="Arial"/>
            <w:noProof/>
            <w:webHidden/>
          </w:rPr>
        </w:r>
        <w:r w:rsidR="00D23784" w:rsidRPr="00D23784">
          <w:rPr>
            <w:rFonts w:ascii="Arial" w:hAnsi="Arial" w:cs="Arial"/>
            <w:noProof/>
            <w:webHidden/>
          </w:rPr>
          <w:fldChar w:fldCharType="separate"/>
        </w:r>
        <w:r w:rsidR="00D23784" w:rsidRPr="00D23784">
          <w:rPr>
            <w:rFonts w:ascii="Arial" w:hAnsi="Arial" w:cs="Arial"/>
            <w:noProof/>
            <w:webHidden/>
          </w:rPr>
          <w:t>20</w:t>
        </w:r>
        <w:r w:rsidR="00D23784" w:rsidRPr="00D23784">
          <w:rPr>
            <w:rFonts w:ascii="Arial" w:hAnsi="Arial" w:cs="Arial"/>
            <w:noProof/>
            <w:webHidden/>
          </w:rPr>
          <w:fldChar w:fldCharType="end"/>
        </w:r>
      </w:hyperlink>
    </w:p>
    <w:p w14:paraId="67AFF0E9" w14:textId="3AC8D27B" w:rsidR="00D23784" w:rsidRPr="00D23784" w:rsidRDefault="00B2752B">
      <w:pPr>
        <w:pStyle w:val="TOC1"/>
        <w:rPr>
          <w:rFonts w:ascii="Arial" w:eastAsiaTheme="minorEastAsia" w:hAnsi="Arial" w:cs="Arial"/>
          <w:noProof/>
          <w:sz w:val="22"/>
          <w:szCs w:val="22"/>
        </w:rPr>
      </w:pPr>
      <w:hyperlink w:anchor="_Toc58938262" w:history="1">
        <w:r w:rsidR="00D23784" w:rsidRPr="00D23784">
          <w:rPr>
            <w:rStyle w:val="Hyperlink"/>
            <w:rFonts w:ascii="Arial" w:hAnsi="Arial" w:cs="Arial"/>
            <w:noProof/>
            <w14:scene3d>
              <w14:camera w14:prst="orthographicFront"/>
              <w14:lightRig w14:rig="threePt" w14:dir="t">
                <w14:rot w14:lat="0" w14:lon="0" w14:rev="0"/>
              </w14:lightRig>
            </w14:scene3d>
          </w:rPr>
          <w:t>9.</w:t>
        </w:r>
        <w:r w:rsidR="00D23784" w:rsidRPr="00D23784">
          <w:rPr>
            <w:rFonts w:ascii="Arial" w:eastAsiaTheme="minorEastAsia" w:hAnsi="Arial" w:cs="Arial"/>
            <w:noProof/>
            <w:sz w:val="22"/>
            <w:szCs w:val="22"/>
          </w:rPr>
          <w:tab/>
        </w:r>
        <w:r w:rsidR="00D23784" w:rsidRPr="00D23784">
          <w:rPr>
            <w:rStyle w:val="Hyperlink"/>
            <w:rFonts w:ascii="Arial" w:hAnsi="Arial" w:cs="Arial"/>
            <w:noProof/>
          </w:rPr>
          <w:t>Beneficiaries to this Agreement</w:t>
        </w:r>
        <w:r w:rsidR="00D23784" w:rsidRPr="00D23784">
          <w:rPr>
            <w:rFonts w:ascii="Arial" w:hAnsi="Arial" w:cs="Arial"/>
            <w:noProof/>
            <w:webHidden/>
          </w:rPr>
          <w:tab/>
        </w:r>
        <w:r w:rsidR="00D23784" w:rsidRPr="00D23784">
          <w:rPr>
            <w:rFonts w:ascii="Arial" w:hAnsi="Arial" w:cs="Arial"/>
            <w:noProof/>
            <w:webHidden/>
          </w:rPr>
          <w:fldChar w:fldCharType="begin"/>
        </w:r>
        <w:r w:rsidR="00D23784" w:rsidRPr="00D23784">
          <w:rPr>
            <w:rFonts w:ascii="Arial" w:hAnsi="Arial" w:cs="Arial"/>
            <w:noProof/>
            <w:webHidden/>
          </w:rPr>
          <w:instrText xml:space="preserve"> PAGEREF _Toc58938262 \h </w:instrText>
        </w:r>
        <w:r w:rsidR="00D23784" w:rsidRPr="00D23784">
          <w:rPr>
            <w:rFonts w:ascii="Arial" w:hAnsi="Arial" w:cs="Arial"/>
            <w:noProof/>
            <w:webHidden/>
          </w:rPr>
        </w:r>
        <w:r w:rsidR="00D23784" w:rsidRPr="00D23784">
          <w:rPr>
            <w:rFonts w:ascii="Arial" w:hAnsi="Arial" w:cs="Arial"/>
            <w:noProof/>
            <w:webHidden/>
          </w:rPr>
          <w:fldChar w:fldCharType="separate"/>
        </w:r>
        <w:r w:rsidR="00D23784" w:rsidRPr="00D23784">
          <w:rPr>
            <w:rFonts w:ascii="Arial" w:hAnsi="Arial" w:cs="Arial"/>
            <w:noProof/>
            <w:webHidden/>
          </w:rPr>
          <w:t>20</w:t>
        </w:r>
        <w:r w:rsidR="00D23784" w:rsidRPr="00D23784">
          <w:rPr>
            <w:rFonts w:ascii="Arial" w:hAnsi="Arial" w:cs="Arial"/>
            <w:noProof/>
            <w:webHidden/>
          </w:rPr>
          <w:fldChar w:fldCharType="end"/>
        </w:r>
      </w:hyperlink>
    </w:p>
    <w:p w14:paraId="63BA1946" w14:textId="401779A2" w:rsidR="00D23784" w:rsidRPr="00D23784" w:rsidRDefault="00B2752B">
      <w:pPr>
        <w:pStyle w:val="TOC1"/>
        <w:rPr>
          <w:rFonts w:ascii="Arial" w:eastAsiaTheme="minorEastAsia" w:hAnsi="Arial" w:cs="Arial"/>
          <w:noProof/>
          <w:sz w:val="22"/>
          <w:szCs w:val="22"/>
        </w:rPr>
      </w:pPr>
      <w:hyperlink w:anchor="_Toc58938263" w:history="1">
        <w:r w:rsidR="00D23784" w:rsidRPr="00D23784">
          <w:rPr>
            <w:rStyle w:val="Hyperlink"/>
            <w:rFonts w:ascii="Arial" w:hAnsi="Arial" w:cs="Arial"/>
            <w:noProof/>
            <w14:scene3d>
              <w14:camera w14:prst="orthographicFront"/>
              <w14:lightRig w14:rig="threePt" w14:dir="t">
                <w14:rot w14:lat="0" w14:lon="0" w14:rev="0"/>
              </w14:lightRig>
            </w14:scene3d>
          </w:rPr>
          <w:t>10.</w:t>
        </w:r>
        <w:r w:rsidR="00D23784" w:rsidRPr="00D23784">
          <w:rPr>
            <w:rFonts w:ascii="Arial" w:eastAsiaTheme="minorEastAsia" w:hAnsi="Arial" w:cs="Arial"/>
            <w:noProof/>
            <w:sz w:val="22"/>
            <w:szCs w:val="22"/>
          </w:rPr>
          <w:tab/>
        </w:r>
        <w:r w:rsidR="00D23784" w:rsidRPr="00D23784">
          <w:rPr>
            <w:rStyle w:val="Hyperlink"/>
            <w:rFonts w:ascii="Arial" w:hAnsi="Arial" w:cs="Arial"/>
            <w:noProof/>
          </w:rPr>
          <w:t>Provider Communications</w:t>
        </w:r>
        <w:r w:rsidR="00D23784" w:rsidRPr="00D23784">
          <w:rPr>
            <w:rFonts w:ascii="Arial" w:hAnsi="Arial" w:cs="Arial"/>
            <w:noProof/>
            <w:webHidden/>
          </w:rPr>
          <w:tab/>
        </w:r>
        <w:r w:rsidR="00D23784" w:rsidRPr="00D23784">
          <w:rPr>
            <w:rFonts w:ascii="Arial" w:hAnsi="Arial" w:cs="Arial"/>
            <w:noProof/>
            <w:webHidden/>
          </w:rPr>
          <w:fldChar w:fldCharType="begin"/>
        </w:r>
        <w:r w:rsidR="00D23784" w:rsidRPr="00D23784">
          <w:rPr>
            <w:rFonts w:ascii="Arial" w:hAnsi="Arial" w:cs="Arial"/>
            <w:noProof/>
            <w:webHidden/>
          </w:rPr>
          <w:instrText xml:space="preserve"> PAGEREF _Toc58938263 \h </w:instrText>
        </w:r>
        <w:r w:rsidR="00D23784" w:rsidRPr="00D23784">
          <w:rPr>
            <w:rFonts w:ascii="Arial" w:hAnsi="Arial" w:cs="Arial"/>
            <w:noProof/>
            <w:webHidden/>
          </w:rPr>
        </w:r>
        <w:r w:rsidR="00D23784" w:rsidRPr="00D23784">
          <w:rPr>
            <w:rFonts w:ascii="Arial" w:hAnsi="Arial" w:cs="Arial"/>
            <w:noProof/>
            <w:webHidden/>
          </w:rPr>
          <w:fldChar w:fldCharType="separate"/>
        </w:r>
        <w:r w:rsidR="00D23784" w:rsidRPr="00D23784">
          <w:rPr>
            <w:rFonts w:ascii="Arial" w:hAnsi="Arial" w:cs="Arial"/>
            <w:noProof/>
            <w:webHidden/>
          </w:rPr>
          <w:t>20</w:t>
        </w:r>
        <w:r w:rsidR="00D23784" w:rsidRPr="00D23784">
          <w:rPr>
            <w:rFonts w:ascii="Arial" w:hAnsi="Arial" w:cs="Arial"/>
            <w:noProof/>
            <w:webHidden/>
          </w:rPr>
          <w:fldChar w:fldCharType="end"/>
        </w:r>
      </w:hyperlink>
    </w:p>
    <w:p w14:paraId="75686B37" w14:textId="679DF666" w:rsidR="00D23784" w:rsidRPr="00D23784" w:rsidRDefault="00B2752B">
      <w:pPr>
        <w:pStyle w:val="TOC1"/>
        <w:rPr>
          <w:rFonts w:ascii="Arial" w:eastAsiaTheme="minorEastAsia" w:hAnsi="Arial" w:cs="Arial"/>
          <w:noProof/>
          <w:sz w:val="22"/>
          <w:szCs w:val="22"/>
        </w:rPr>
      </w:pPr>
      <w:hyperlink w:anchor="_Toc58938264" w:history="1">
        <w:r w:rsidR="00D23784" w:rsidRPr="00D23784">
          <w:rPr>
            <w:rStyle w:val="Hyperlink"/>
            <w:rFonts w:ascii="Arial" w:hAnsi="Arial" w:cs="Arial"/>
            <w:noProof/>
            <w14:scene3d>
              <w14:camera w14:prst="orthographicFront"/>
              <w14:lightRig w14:rig="threePt" w14:dir="t">
                <w14:rot w14:lat="0" w14:lon="0" w14:rev="0"/>
              </w14:lightRig>
            </w14:scene3d>
          </w:rPr>
          <w:t>11.</w:t>
        </w:r>
        <w:r w:rsidR="00D23784" w:rsidRPr="00D23784">
          <w:rPr>
            <w:rFonts w:ascii="Arial" w:eastAsiaTheme="minorEastAsia" w:hAnsi="Arial" w:cs="Arial"/>
            <w:noProof/>
            <w:sz w:val="22"/>
            <w:szCs w:val="22"/>
          </w:rPr>
          <w:tab/>
        </w:r>
        <w:r w:rsidR="00D23784" w:rsidRPr="00D23784">
          <w:rPr>
            <w:rStyle w:val="Hyperlink"/>
            <w:rFonts w:ascii="Arial" w:hAnsi="Arial" w:cs="Arial"/>
            <w:noProof/>
          </w:rPr>
          <w:t>Deliverables</w:t>
        </w:r>
        <w:r w:rsidR="00D23784" w:rsidRPr="00D23784">
          <w:rPr>
            <w:rFonts w:ascii="Arial" w:hAnsi="Arial" w:cs="Arial"/>
            <w:noProof/>
            <w:webHidden/>
          </w:rPr>
          <w:tab/>
        </w:r>
        <w:r w:rsidR="00D23784" w:rsidRPr="00D23784">
          <w:rPr>
            <w:rFonts w:ascii="Arial" w:hAnsi="Arial" w:cs="Arial"/>
            <w:noProof/>
            <w:webHidden/>
          </w:rPr>
          <w:fldChar w:fldCharType="begin"/>
        </w:r>
        <w:r w:rsidR="00D23784" w:rsidRPr="00D23784">
          <w:rPr>
            <w:rFonts w:ascii="Arial" w:hAnsi="Arial" w:cs="Arial"/>
            <w:noProof/>
            <w:webHidden/>
          </w:rPr>
          <w:instrText xml:space="preserve"> PAGEREF _Toc58938264 \h </w:instrText>
        </w:r>
        <w:r w:rsidR="00D23784" w:rsidRPr="00D23784">
          <w:rPr>
            <w:rFonts w:ascii="Arial" w:hAnsi="Arial" w:cs="Arial"/>
            <w:noProof/>
            <w:webHidden/>
          </w:rPr>
        </w:r>
        <w:r w:rsidR="00D23784" w:rsidRPr="00D23784">
          <w:rPr>
            <w:rFonts w:ascii="Arial" w:hAnsi="Arial" w:cs="Arial"/>
            <w:noProof/>
            <w:webHidden/>
          </w:rPr>
          <w:fldChar w:fldCharType="separate"/>
        </w:r>
        <w:r w:rsidR="00D23784" w:rsidRPr="00D23784">
          <w:rPr>
            <w:rFonts w:ascii="Arial" w:hAnsi="Arial" w:cs="Arial"/>
            <w:noProof/>
            <w:webHidden/>
          </w:rPr>
          <w:t>21</w:t>
        </w:r>
        <w:r w:rsidR="00D23784" w:rsidRPr="00D23784">
          <w:rPr>
            <w:rFonts w:ascii="Arial" w:hAnsi="Arial" w:cs="Arial"/>
            <w:noProof/>
            <w:webHidden/>
          </w:rPr>
          <w:fldChar w:fldCharType="end"/>
        </w:r>
      </w:hyperlink>
    </w:p>
    <w:p w14:paraId="41E6268D" w14:textId="38B66898" w:rsidR="00D23784" w:rsidRPr="00D23784" w:rsidRDefault="00B2752B">
      <w:pPr>
        <w:pStyle w:val="TOC1"/>
        <w:rPr>
          <w:rFonts w:ascii="Arial" w:eastAsiaTheme="minorEastAsia" w:hAnsi="Arial" w:cs="Arial"/>
          <w:noProof/>
          <w:sz w:val="22"/>
          <w:szCs w:val="22"/>
        </w:rPr>
      </w:pPr>
      <w:hyperlink w:anchor="_Toc58938265" w:history="1">
        <w:r w:rsidR="00D23784" w:rsidRPr="00D23784">
          <w:rPr>
            <w:rStyle w:val="Hyperlink"/>
            <w:rFonts w:ascii="Arial" w:hAnsi="Arial" w:cs="Arial"/>
            <w:noProof/>
            <w14:scene3d>
              <w14:camera w14:prst="orthographicFront"/>
              <w14:lightRig w14:rig="threePt" w14:dir="t">
                <w14:rot w14:lat="0" w14:lon="0" w14:rev="0"/>
              </w14:lightRig>
            </w14:scene3d>
          </w:rPr>
          <w:t>12.</w:t>
        </w:r>
        <w:r w:rsidR="00D23784" w:rsidRPr="00D23784">
          <w:rPr>
            <w:rFonts w:ascii="Arial" w:eastAsiaTheme="minorEastAsia" w:hAnsi="Arial" w:cs="Arial"/>
            <w:noProof/>
            <w:sz w:val="22"/>
            <w:szCs w:val="22"/>
          </w:rPr>
          <w:tab/>
        </w:r>
        <w:r w:rsidR="00D23784" w:rsidRPr="00D23784">
          <w:rPr>
            <w:rStyle w:val="Hyperlink"/>
            <w:rFonts w:ascii="Arial" w:hAnsi="Arial" w:cs="Arial"/>
            <w:noProof/>
          </w:rPr>
          <w:t>Purchasing Models and Discounts</w:t>
        </w:r>
        <w:r w:rsidR="00D23784" w:rsidRPr="00D23784">
          <w:rPr>
            <w:rFonts w:ascii="Arial" w:hAnsi="Arial" w:cs="Arial"/>
            <w:noProof/>
            <w:webHidden/>
          </w:rPr>
          <w:tab/>
        </w:r>
        <w:r w:rsidR="00D23784" w:rsidRPr="00D23784">
          <w:rPr>
            <w:rFonts w:ascii="Arial" w:hAnsi="Arial" w:cs="Arial"/>
            <w:noProof/>
            <w:webHidden/>
          </w:rPr>
          <w:fldChar w:fldCharType="begin"/>
        </w:r>
        <w:r w:rsidR="00D23784" w:rsidRPr="00D23784">
          <w:rPr>
            <w:rFonts w:ascii="Arial" w:hAnsi="Arial" w:cs="Arial"/>
            <w:noProof/>
            <w:webHidden/>
          </w:rPr>
          <w:instrText xml:space="preserve"> PAGEREF _Toc58938265 \h </w:instrText>
        </w:r>
        <w:r w:rsidR="00D23784" w:rsidRPr="00D23784">
          <w:rPr>
            <w:rFonts w:ascii="Arial" w:hAnsi="Arial" w:cs="Arial"/>
            <w:noProof/>
            <w:webHidden/>
          </w:rPr>
        </w:r>
        <w:r w:rsidR="00D23784" w:rsidRPr="00D23784">
          <w:rPr>
            <w:rFonts w:ascii="Arial" w:hAnsi="Arial" w:cs="Arial"/>
            <w:noProof/>
            <w:webHidden/>
          </w:rPr>
          <w:fldChar w:fldCharType="separate"/>
        </w:r>
        <w:r w:rsidR="00D23784" w:rsidRPr="00D23784">
          <w:rPr>
            <w:rFonts w:ascii="Arial" w:hAnsi="Arial" w:cs="Arial"/>
            <w:noProof/>
            <w:webHidden/>
          </w:rPr>
          <w:t>21</w:t>
        </w:r>
        <w:r w:rsidR="00D23784" w:rsidRPr="00D23784">
          <w:rPr>
            <w:rFonts w:ascii="Arial" w:hAnsi="Arial" w:cs="Arial"/>
            <w:noProof/>
            <w:webHidden/>
          </w:rPr>
          <w:fldChar w:fldCharType="end"/>
        </w:r>
      </w:hyperlink>
    </w:p>
    <w:p w14:paraId="3561B595" w14:textId="33B1E81A" w:rsidR="00D23784" w:rsidRPr="00D23784" w:rsidRDefault="00B2752B">
      <w:pPr>
        <w:pStyle w:val="TOC1"/>
        <w:rPr>
          <w:rFonts w:ascii="Arial" w:eastAsiaTheme="minorEastAsia" w:hAnsi="Arial" w:cs="Arial"/>
          <w:noProof/>
          <w:sz w:val="22"/>
          <w:szCs w:val="22"/>
        </w:rPr>
      </w:pPr>
      <w:hyperlink w:anchor="_Toc58938266" w:history="1">
        <w:r w:rsidR="00D23784" w:rsidRPr="00D23784">
          <w:rPr>
            <w:rStyle w:val="Hyperlink"/>
            <w:rFonts w:ascii="Arial" w:hAnsi="Arial" w:cs="Arial"/>
            <w:noProof/>
            <w14:scene3d>
              <w14:camera w14:prst="orthographicFront"/>
              <w14:lightRig w14:rig="threePt" w14:dir="t">
                <w14:rot w14:lat="0" w14:lon="0" w14:rev="0"/>
              </w14:lightRig>
            </w14:scene3d>
          </w:rPr>
          <w:t>13.</w:t>
        </w:r>
        <w:r w:rsidR="00D23784" w:rsidRPr="00D23784">
          <w:rPr>
            <w:rFonts w:ascii="Arial" w:eastAsiaTheme="minorEastAsia" w:hAnsi="Arial" w:cs="Arial"/>
            <w:noProof/>
            <w:sz w:val="22"/>
            <w:szCs w:val="22"/>
          </w:rPr>
          <w:tab/>
        </w:r>
        <w:r w:rsidR="00D23784" w:rsidRPr="00D23784">
          <w:rPr>
            <w:rStyle w:val="Hyperlink"/>
            <w:rFonts w:ascii="Arial" w:hAnsi="Arial" w:cs="Arial"/>
            <w:noProof/>
          </w:rPr>
          <w:t>Access to Electronic Knowledge Resources</w:t>
        </w:r>
        <w:r w:rsidR="00D23784" w:rsidRPr="00D23784">
          <w:rPr>
            <w:rFonts w:ascii="Arial" w:hAnsi="Arial" w:cs="Arial"/>
            <w:noProof/>
            <w:webHidden/>
          </w:rPr>
          <w:tab/>
        </w:r>
        <w:r w:rsidR="00D23784" w:rsidRPr="00D23784">
          <w:rPr>
            <w:rFonts w:ascii="Arial" w:hAnsi="Arial" w:cs="Arial"/>
            <w:noProof/>
            <w:webHidden/>
          </w:rPr>
          <w:fldChar w:fldCharType="begin"/>
        </w:r>
        <w:r w:rsidR="00D23784" w:rsidRPr="00D23784">
          <w:rPr>
            <w:rFonts w:ascii="Arial" w:hAnsi="Arial" w:cs="Arial"/>
            <w:noProof/>
            <w:webHidden/>
          </w:rPr>
          <w:instrText xml:space="preserve"> PAGEREF _Toc58938266 \h </w:instrText>
        </w:r>
        <w:r w:rsidR="00D23784" w:rsidRPr="00D23784">
          <w:rPr>
            <w:rFonts w:ascii="Arial" w:hAnsi="Arial" w:cs="Arial"/>
            <w:noProof/>
            <w:webHidden/>
          </w:rPr>
        </w:r>
        <w:r w:rsidR="00D23784" w:rsidRPr="00D23784">
          <w:rPr>
            <w:rFonts w:ascii="Arial" w:hAnsi="Arial" w:cs="Arial"/>
            <w:noProof/>
            <w:webHidden/>
          </w:rPr>
          <w:fldChar w:fldCharType="separate"/>
        </w:r>
        <w:r w:rsidR="00D23784" w:rsidRPr="00D23784">
          <w:rPr>
            <w:rFonts w:ascii="Arial" w:hAnsi="Arial" w:cs="Arial"/>
            <w:noProof/>
            <w:webHidden/>
          </w:rPr>
          <w:t>22</w:t>
        </w:r>
        <w:r w:rsidR="00D23784" w:rsidRPr="00D23784">
          <w:rPr>
            <w:rFonts w:ascii="Arial" w:hAnsi="Arial" w:cs="Arial"/>
            <w:noProof/>
            <w:webHidden/>
          </w:rPr>
          <w:fldChar w:fldCharType="end"/>
        </w:r>
      </w:hyperlink>
    </w:p>
    <w:p w14:paraId="007FDE1D" w14:textId="184A6A7F" w:rsidR="00D23784" w:rsidRPr="00D23784" w:rsidRDefault="00B2752B">
      <w:pPr>
        <w:pStyle w:val="TOC1"/>
        <w:rPr>
          <w:rFonts w:ascii="Arial" w:eastAsiaTheme="minorEastAsia" w:hAnsi="Arial" w:cs="Arial"/>
          <w:noProof/>
          <w:sz w:val="22"/>
          <w:szCs w:val="22"/>
        </w:rPr>
      </w:pPr>
      <w:hyperlink w:anchor="_Toc58938267" w:history="1">
        <w:r w:rsidR="00D23784" w:rsidRPr="00D23784">
          <w:rPr>
            <w:rStyle w:val="Hyperlink"/>
            <w:rFonts w:ascii="Arial" w:hAnsi="Arial" w:cs="Arial"/>
            <w:noProof/>
            <w14:scene3d>
              <w14:camera w14:prst="orthographicFront"/>
              <w14:lightRig w14:rig="threePt" w14:dir="t">
                <w14:rot w14:lat="0" w14:lon="0" w14:rev="0"/>
              </w14:lightRig>
            </w14:scene3d>
          </w:rPr>
          <w:t>14.</w:t>
        </w:r>
        <w:r w:rsidR="00D23784" w:rsidRPr="00D23784">
          <w:rPr>
            <w:rFonts w:ascii="Arial" w:eastAsiaTheme="minorEastAsia" w:hAnsi="Arial" w:cs="Arial"/>
            <w:noProof/>
            <w:sz w:val="22"/>
            <w:szCs w:val="22"/>
          </w:rPr>
          <w:tab/>
        </w:r>
        <w:r w:rsidR="00D23784" w:rsidRPr="00D23784">
          <w:rPr>
            <w:rStyle w:val="Hyperlink"/>
            <w:rFonts w:ascii="Arial" w:hAnsi="Arial" w:cs="Arial"/>
            <w:noProof/>
          </w:rPr>
          <w:t>Audit, Accounts and Sales Information</w:t>
        </w:r>
        <w:r w:rsidR="00D23784" w:rsidRPr="00D23784">
          <w:rPr>
            <w:rFonts w:ascii="Arial" w:hAnsi="Arial" w:cs="Arial"/>
            <w:noProof/>
            <w:webHidden/>
          </w:rPr>
          <w:tab/>
        </w:r>
        <w:r w:rsidR="00D23784" w:rsidRPr="00D23784">
          <w:rPr>
            <w:rFonts w:ascii="Arial" w:hAnsi="Arial" w:cs="Arial"/>
            <w:noProof/>
            <w:webHidden/>
          </w:rPr>
          <w:fldChar w:fldCharType="begin"/>
        </w:r>
        <w:r w:rsidR="00D23784" w:rsidRPr="00D23784">
          <w:rPr>
            <w:rFonts w:ascii="Arial" w:hAnsi="Arial" w:cs="Arial"/>
            <w:noProof/>
            <w:webHidden/>
          </w:rPr>
          <w:instrText xml:space="preserve"> PAGEREF _Toc58938267 \h </w:instrText>
        </w:r>
        <w:r w:rsidR="00D23784" w:rsidRPr="00D23784">
          <w:rPr>
            <w:rFonts w:ascii="Arial" w:hAnsi="Arial" w:cs="Arial"/>
            <w:noProof/>
            <w:webHidden/>
          </w:rPr>
        </w:r>
        <w:r w:rsidR="00D23784" w:rsidRPr="00D23784">
          <w:rPr>
            <w:rFonts w:ascii="Arial" w:hAnsi="Arial" w:cs="Arial"/>
            <w:noProof/>
            <w:webHidden/>
          </w:rPr>
          <w:fldChar w:fldCharType="separate"/>
        </w:r>
        <w:r w:rsidR="00D23784" w:rsidRPr="00D23784">
          <w:rPr>
            <w:rFonts w:ascii="Arial" w:hAnsi="Arial" w:cs="Arial"/>
            <w:noProof/>
            <w:webHidden/>
          </w:rPr>
          <w:t>24</w:t>
        </w:r>
        <w:r w:rsidR="00D23784" w:rsidRPr="00D23784">
          <w:rPr>
            <w:rFonts w:ascii="Arial" w:hAnsi="Arial" w:cs="Arial"/>
            <w:noProof/>
            <w:webHidden/>
          </w:rPr>
          <w:fldChar w:fldCharType="end"/>
        </w:r>
      </w:hyperlink>
    </w:p>
    <w:p w14:paraId="4478AEDD" w14:textId="1DF49F23" w:rsidR="00D23784" w:rsidRPr="00D23784" w:rsidRDefault="00B2752B">
      <w:pPr>
        <w:pStyle w:val="TOC1"/>
        <w:rPr>
          <w:rFonts w:ascii="Arial" w:eastAsiaTheme="minorEastAsia" w:hAnsi="Arial" w:cs="Arial"/>
          <w:noProof/>
          <w:sz w:val="22"/>
          <w:szCs w:val="22"/>
        </w:rPr>
      </w:pPr>
      <w:hyperlink w:anchor="_Toc58938268" w:history="1">
        <w:r w:rsidR="00D23784" w:rsidRPr="00D23784">
          <w:rPr>
            <w:rStyle w:val="Hyperlink"/>
            <w:rFonts w:ascii="Arial" w:hAnsi="Arial" w:cs="Arial"/>
            <w:noProof/>
            <w14:scene3d>
              <w14:camera w14:prst="orthographicFront"/>
              <w14:lightRig w14:rig="threePt" w14:dir="t">
                <w14:rot w14:lat="0" w14:lon="0" w14:rev="0"/>
              </w14:lightRig>
            </w14:scene3d>
          </w:rPr>
          <w:t>15.</w:t>
        </w:r>
        <w:r w:rsidR="00D23784" w:rsidRPr="00D23784">
          <w:rPr>
            <w:rFonts w:ascii="Arial" w:eastAsiaTheme="minorEastAsia" w:hAnsi="Arial" w:cs="Arial"/>
            <w:noProof/>
            <w:sz w:val="22"/>
            <w:szCs w:val="22"/>
          </w:rPr>
          <w:tab/>
        </w:r>
        <w:r w:rsidR="00D23784" w:rsidRPr="00D23784">
          <w:rPr>
            <w:rStyle w:val="Hyperlink"/>
            <w:rFonts w:ascii="Arial" w:hAnsi="Arial" w:cs="Arial"/>
            <w:noProof/>
          </w:rPr>
          <w:t>Monitoring and reporting</w:t>
        </w:r>
        <w:r w:rsidR="00D23784" w:rsidRPr="00D23784">
          <w:rPr>
            <w:rFonts w:ascii="Arial" w:hAnsi="Arial" w:cs="Arial"/>
            <w:noProof/>
            <w:webHidden/>
          </w:rPr>
          <w:tab/>
        </w:r>
        <w:r w:rsidR="00D23784" w:rsidRPr="00D23784">
          <w:rPr>
            <w:rFonts w:ascii="Arial" w:hAnsi="Arial" w:cs="Arial"/>
            <w:noProof/>
            <w:webHidden/>
          </w:rPr>
          <w:fldChar w:fldCharType="begin"/>
        </w:r>
        <w:r w:rsidR="00D23784" w:rsidRPr="00D23784">
          <w:rPr>
            <w:rFonts w:ascii="Arial" w:hAnsi="Arial" w:cs="Arial"/>
            <w:noProof/>
            <w:webHidden/>
          </w:rPr>
          <w:instrText xml:space="preserve"> PAGEREF _Toc58938268 \h </w:instrText>
        </w:r>
        <w:r w:rsidR="00D23784" w:rsidRPr="00D23784">
          <w:rPr>
            <w:rFonts w:ascii="Arial" w:hAnsi="Arial" w:cs="Arial"/>
            <w:noProof/>
            <w:webHidden/>
          </w:rPr>
        </w:r>
        <w:r w:rsidR="00D23784" w:rsidRPr="00D23784">
          <w:rPr>
            <w:rFonts w:ascii="Arial" w:hAnsi="Arial" w:cs="Arial"/>
            <w:noProof/>
            <w:webHidden/>
          </w:rPr>
          <w:fldChar w:fldCharType="separate"/>
        </w:r>
        <w:r w:rsidR="00D23784" w:rsidRPr="00D23784">
          <w:rPr>
            <w:rFonts w:ascii="Arial" w:hAnsi="Arial" w:cs="Arial"/>
            <w:noProof/>
            <w:webHidden/>
          </w:rPr>
          <w:t>24</w:t>
        </w:r>
        <w:r w:rsidR="00D23784" w:rsidRPr="00D23784">
          <w:rPr>
            <w:rFonts w:ascii="Arial" w:hAnsi="Arial" w:cs="Arial"/>
            <w:noProof/>
            <w:webHidden/>
          </w:rPr>
          <w:fldChar w:fldCharType="end"/>
        </w:r>
      </w:hyperlink>
    </w:p>
    <w:p w14:paraId="64D93431" w14:textId="3592EA8D" w:rsidR="00D23784" w:rsidRPr="00D23784" w:rsidRDefault="00B2752B">
      <w:pPr>
        <w:pStyle w:val="TOC1"/>
        <w:rPr>
          <w:rFonts w:ascii="Arial" w:eastAsiaTheme="minorEastAsia" w:hAnsi="Arial" w:cs="Arial"/>
          <w:noProof/>
          <w:sz w:val="22"/>
          <w:szCs w:val="22"/>
        </w:rPr>
      </w:pPr>
      <w:hyperlink w:anchor="_Toc58938269" w:history="1">
        <w:r w:rsidR="00D23784" w:rsidRPr="00D23784">
          <w:rPr>
            <w:rStyle w:val="Hyperlink"/>
            <w:rFonts w:ascii="Arial" w:hAnsi="Arial" w:cs="Arial"/>
            <w:noProof/>
            <w14:scene3d>
              <w14:camera w14:prst="orthographicFront"/>
              <w14:lightRig w14:rig="threePt" w14:dir="t">
                <w14:rot w14:lat="0" w14:lon="0" w14:rev="0"/>
              </w14:lightRig>
            </w14:scene3d>
          </w:rPr>
          <w:t>16.</w:t>
        </w:r>
        <w:r w:rsidR="00D23784" w:rsidRPr="00D23784">
          <w:rPr>
            <w:rFonts w:ascii="Arial" w:eastAsiaTheme="minorEastAsia" w:hAnsi="Arial" w:cs="Arial"/>
            <w:noProof/>
            <w:sz w:val="22"/>
            <w:szCs w:val="22"/>
          </w:rPr>
          <w:tab/>
        </w:r>
        <w:r w:rsidR="00D23784" w:rsidRPr="00D23784">
          <w:rPr>
            <w:rStyle w:val="Hyperlink"/>
            <w:rFonts w:ascii="Arial" w:hAnsi="Arial" w:cs="Arial"/>
            <w:noProof/>
          </w:rPr>
          <w:t>Warranty</w:t>
        </w:r>
        <w:r w:rsidR="00D23784" w:rsidRPr="00D23784">
          <w:rPr>
            <w:rFonts w:ascii="Arial" w:hAnsi="Arial" w:cs="Arial"/>
            <w:noProof/>
            <w:webHidden/>
          </w:rPr>
          <w:tab/>
        </w:r>
        <w:r w:rsidR="00D23784" w:rsidRPr="00D23784">
          <w:rPr>
            <w:rFonts w:ascii="Arial" w:hAnsi="Arial" w:cs="Arial"/>
            <w:noProof/>
            <w:webHidden/>
          </w:rPr>
          <w:fldChar w:fldCharType="begin"/>
        </w:r>
        <w:r w:rsidR="00D23784" w:rsidRPr="00D23784">
          <w:rPr>
            <w:rFonts w:ascii="Arial" w:hAnsi="Arial" w:cs="Arial"/>
            <w:noProof/>
            <w:webHidden/>
          </w:rPr>
          <w:instrText xml:space="preserve"> PAGEREF _Toc58938269 \h </w:instrText>
        </w:r>
        <w:r w:rsidR="00D23784" w:rsidRPr="00D23784">
          <w:rPr>
            <w:rFonts w:ascii="Arial" w:hAnsi="Arial" w:cs="Arial"/>
            <w:noProof/>
            <w:webHidden/>
          </w:rPr>
        </w:r>
        <w:r w:rsidR="00D23784" w:rsidRPr="00D23784">
          <w:rPr>
            <w:rFonts w:ascii="Arial" w:hAnsi="Arial" w:cs="Arial"/>
            <w:noProof/>
            <w:webHidden/>
          </w:rPr>
          <w:fldChar w:fldCharType="separate"/>
        </w:r>
        <w:r w:rsidR="00D23784" w:rsidRPr="00D23784">
          <w:rPr>
            <w:rFonts w:ascii="Arial" w:hAnsi="Arial" w:cs="Arial"/>
            <w:noProof/>
            <w:webHidden/>
          </w:rPr>
          <w:t>25</w:t>
        </w:r>
        <w:r w:rsidR="00D23784" w:rsidRPr="00D23784">
          <w:rPr>
            <w:rFonts w:ascii="Arial" w:hAnsi="Arial" w:cs="Arial"/>
            <w:noProof/>
            <w:webHidden/>
          </w:rPr>
          <w:fldChar w:fldCharType="end"/>
        </w:r>
      </w:hyperlink>
    </w:p>
    <w:p w14:paraId="7BB43448" w14:textId="2FBB30A0" w:rsidR="00D23784" w:rsidRPr="00D23784" w:rsidRDefault="00B2752B">
      <w:pPr>
        <w:pStyle w:val="TOC1"/>
        <w:rPr>
          <w:rFonts w:ascii="Arial" w:eastAsiaTheme="minorEastAsia" w:hAnsi="Arial" w:cs="Arial"/>
          <w:noProof/>
          <w:sz w:val="22"/>
          <w:szCs w:val="22"/>
        </w:rPr>
      </w:pPr>
      <w:hyperlink w:anchor="_Toc58938270" w:history="1">
        <w:r w:rsidR="00D23784" w:rsidRPr="00D23784">
          <w:rPr>
            <w:rStyle w:val="Hyperlink"/>
            <w:rFonts w:ascii="Arial" w:hAnsi="Arial" w:cs="Arial"/>
            <w:noProof/>
            <w14:scene3d>
              <w14:camera w14:prst="orthographicFront"/>
              <w14:lightRig w14:rig="threePt" w14:dir="t">
                <w14:rot w14:lat="0" w14:lon="0" w14:rev="0"/>
              </w14:lightRig>
            </w14:scene3d>
          </w:rPr>
          <w:t>17.</w:t>
        </w:r>
        <w:r w:rsidR="00D23784" w:rsidRPr="00D23784">
          <w:rPr>
            <w:rFonts w:ascii="Arial" w:eastAsiaTheme="minorEastAsia" w:hAnsi="Arial" w:cs="Arial"/>
            <w:noProof/>
            <w:sz w:val="22"/>
            <w:szCs w:val="22"/>
          </w:rPr>
          <w:tab/>
        </w:r>
        <w:r w:rsidR="00D23784" w:rsidRPr="00D23784">
          <w:rPr>
            <w:rStyle w:val="Hyperlink"/>
            <w:rFonts w:ascii="Arial" w:hAnsi="Arial" w:cs="Arial"/>
            <w:noProof/>
          </w:rPr>
          <w:t>Liability</w:t>
        </w:r>
        <w:r w:rsidR="00D23784" w:rsidRPr="00D23784">
          <w:rPr>
            <w:rFonts w:ascii="Arial" w:hAnsi="Arial" w:cs="Arial"/>
            <w:noProof/>
            <w:webHidden/>
          </w:rPr>
          <w:tab/>
        </w:r>
        <w:r w:rsidR="00D23784" w:rsidRPr="00D23784">
          <w:rPr>
            <w:rFonts w:ascii="Arial" w:hAnsi="Arial" w:cs="Arial"/>
            <w:noProof/>
            <w:webHidden/>
          </w:rPr>
          <w:fldChar w:fldCharType="begin"/>
        </w:r>
        <w:r w:rsidR="00D23784" w:rsidRPr="00D23784">
          <w:rPr>
            <w:rFonts w:ascii="Arial" w:hAnsi="Arial" w:cs="Arial"/>
            <w:noProof/>
            <w:webHidden/>
          </w:rPr>
          <w:instrText xml:space="preserve"> PAGEREF _Toc58938270 \h </w:instrText>
        </w:r>
        <w:r w:rsidR="00D23784" w:rsidRPr="00D23784">
          <w:rPr>
            <w:rFonts w:ascii="Arial" w:hAnsi="Arial" w:cs="Arial"/>
            <w:noProof/>
            <w:webHidden/>
          </w:rPr>
        </w:r>
        <w:r w:rsidR="00D23784" w:rsidRPr="00D23784">
          <w:rPr>
            <w:rFonts w:ascii="Arial" w:hAnsi="Arial" w:cs="Arial"/>
            <w:noProof/>
            <w:webHidden/>
          </w:rPr>
          <w:fldChar w:fldCharType="separate"/>
        </w:r>
        <w:r w:rsidR="00D23784" w:rsidRPr="00D23784">
          <w:rPr>
            <w:rFonts w:ascii="Arial" w:hAnsi="Arial" w:cs="Arial"/>
            <w:noProof/>
            <w:webHidden/>
          </w:rPr>
          <w:t>26</w:t>
        </w:r>
        <w:r w:rsidR="00D23784" w:rsidRPr="00D23784">
          <w:rPr>
            <w:rFonts w:ascii="Arial" w:hAnsi="Arial" w:cs="Arial"/>
            <w:noProof/>
            <w:webHidden/>
          </w:rPr>
          <w:fldChar w:fldCharType="end"/>
        </w:r>
      </w:hyperlink>
    </w:p>
    <w:p w14:paraId="4B46B15B" w14:textId="67E1D5DD" w:rsidR="00D23784" w:rsidRPr="00D23784" w:rsidRDefault="00B2752B">
      <w:pPr>
        <w:pStyle w:val="TOC1"/>
        <w:rPr>
          <w:rFonts w:ascii="Arial" w:eastAsiaTheme="minorEastAsia" w:hAnsi="Arial" w:cs="Arial"/>
          <w:noProof/>
          <w:sz w:val="22"/>
          <w:szCs w:val="22"/>
        </w:rPr>
      </w:pPr>
      <w:hyperlink w:anchor="_Toc58938271" w:history="1">
        <w:r w:rsidR="00D23784" w:rsidRPr="00D23784">
          <w:rPr>
            <w:rStyle w:val="Hyperlink"/>
            <w:rFonts w:ascii="Arial" w:hAnsi="Arial" w:cs="Arial"/>
            <w:noProof/>
            <w14:scene3d>
              <w14:camera w14:prst="orthographicFront"/>
              <w14:lightRig w14:rig="threePt" w14:dir="t">
                <w14:rot w14:lat="0" w14:lon="0" w14:rev="0"/>
              </w14:lightRig>
            </w14:scene3d>
          </w:rPr>
          <w:t>18.</w:t>
        </w:r>
        <w:r w:rsidR="00D23784" w:rsidRPr="00D23784">
          <w:rPr>
            <w:rFonts w:ascii="Arial" w:eastAsiaTheme="minorEastAsia" w:hAnsi="Arial" w:cs="Arial"/>
            <w:noProof/>
            <w:sz w:val="22"/>
            <w:szCs w:val="22"/>
          </w:rPr>
          <w:tab/>
        </w:r>
        <w:r w:rsidR="00D23784" w:rsidRPr="00D23784">
          <w:rPr>
            <w:rStyle w:val="Hyperlink"/>
            <w:rFonts w:ascii="Arial" w:hAnsi="Arial" w:cs="Arial"/>
            <w:noProof/>
          </w:rPr>
          <w:t>Limitation of Liability</w:t>
        </w:r>
        <w:r w:rsidR="00D23784" w:rsidRPr="00D23784">
          <w:rPr>
            <w:rFonts w:ascii="Arial" w:hAnsi="Arial" w:cs="Arial"/>
            <w:noProof/>
            <w:webHidden/>
          </w:rPr>
          <w:tab/>
        </w:r>
        <w:r w:rsidR="00D23784" w:rsidRPr="00D23784">
          <w:rPr>
            <w:rFonts w:ascii="Arial" w:hAnsi="Arial" w:cs="Arial"/>
            <w:noProof/>
            <w:webHidden/>
          </w:rPr>
          <w:fldChar w:fldCharType="begin"/>
        </w:r>
        <w:r w:rsidR="00D23784" w:rsidRPr="00D23784">
          <w:rPr>
            <w:rFonts w:ascii="Arial" w:hAnsi="Arial" w:cs="Arial"/>
            <w:noProof/>
            <w:webHidden/>
          </w:rPr>
          <w:instrText xml:space="preserve"> PAGEREF _Toc58938271 \h </w:instrText>
        </w:r>
        <w:r w:rsidR="00D23784" w:rsidRPr="00D23784">
          <w:rPr>
            <w:rFonts w:ascii="Arial" w:hAnsi="Arial" w:cs="Arial"/>
            <w:noProof/>
            <w:webHidden/>
          </w:rPr>
        </w:r>
        <w:r w:rsidR="00D23784" w:rsidRPr="00D23784">
          <w:rPr>
            <w:rFonts w:ascii="Arial" w:hAnsi="Arial" w:cs="Arial"/>
            <w:noProof/>
            <w:webHidden/>
          </w:rPr>
          <w:fldChar w:fldCharType="separate"/>
        </w:r>
        <w:r w:rsidR="00D23784" w:rsidRPr="00D23784">
          <w:rPr>
            <w:rFonts w:ascii="Arial" w:hAnsi="Arial" w:cs="Arial"/>
            <w:noProof/>
            <w:webHidden/>
          </w:rPr>
          <w:t>26</w:t>
        </w:r>
        <w:r w:rsidR="00D23784" w:rsidRPr="00D23784">
          <w:rPr>
            <w:rFonts w:ascii="Arial" w:hAnsi="Arial" w:cs="Arial"/>
            <w:noProof/>
            <w:webHidden/>
          </w:rPr>
          <w:fldChar w:fldCharType="end"/>
        </w:r>
      </w:hyperlink>
    </w:p>
    <w:p w14:paraId="720ECBFE" w14:textId="74BB5895" w:rsidR="00D23784" w:rsidRPr="00D23784" w:rsidRDefault="00B2752B">
      <w:pPr>
        <w:pStyle w:val="TOC1"/>
        <w:rPr>
          <w:rFonts w:ascii="Arial" w:eastAsiaTheme="minorEastAsia" w:hAnsi="Arial" w:cs="Arial"/>
          <w:noProof/>
          <w:sz w:val="22"/>
          <w:szCs w:val="22"/>
        </w:rPr>
      </w:pPr>
      <w:hyperlink w:anchor="_Toc58938272" w:history="1">
        <w:r w:rsidR="00D23784" w:rsidRPr="00D23784">
          <w:rPr>
            <w:rStyle w:val="Hyperlink"/>
            <w:rFonts w:ascii="Arial" w:hAnsi="Arial" w:cs="Arial"/>
            <w:noProof/>
            <w14:scene3d>
              <w14:camera w14:prst="orthographicFront"/>
              <w14:lightRig w14:rig="threePt" w14:dir="t">
                <w14:rot w14:lat="0" w14:lon="0" w14:rev="0"/>
              </w14:lightRig>
            </w14:scene3d>
          </w:rPr>
          <w:t>19.</w:t>
        </w:r>
        <w:r w:rsidR="00D23784" w:rsidRPr="00D23784">
          <w:rPr>
            <w:rFonts w:ascii="Arial" w:eastAsiaTheme="minorEastAsia" w:hAnsi="Arial" w:cs="Arial"/>
            <w:noProof/>
            <w:sz w:val="22"/>
            <w:szCs w:val="22"/>
          </w:rPr>
          <w:tab/>
        </w:r>
        <w:r w:rsidR="00D23784" w:rsidRPr="00D23784">
          <w:rPr>
            <w:rStyle w:val="Hyperlink"/>
            <w:rFonts w:ascii="Arial" w:hAnsi="Arial" w:cs="Arial"/>
            <w:noProof/>
          </w:rPr>
          <w:t>Insurance</w:t>
        </w:r>
        <w:r w:rsidR="00D23784" w:rsidRPr="00D23784">
          <w:rPr>
            <w:rFonts w:ascii="Arial" w:hAnsi="Arial" w:cs="Arial"/>
            <w:noProof/>
            <w:webHidden/>
          </w:rPr>
          <w:tab/>
        </w:r>
        <w:r w:rsidR="00D23784" w:rsidRPr="00D23784">
          <w:rPr>
            <w:rFonts w:ascii="Arial" w:hAnsi="Arial" w:cs="Arial"/>
            <w:noProof/>
            <w:webHidden/>
          </w:rPr>
          <w:fldChar w:fldCharType="begin"/>
        </w:r>
        <w:r w:rsidR="00D23784" w:rsidRPr="00D23784">
          <w:rPr>
            <w:rFonts w:ascii="Arial" w:hAnsi="Arial" w:cs="Arial"/>
            <w:noProof/>
            <w:webHidden/>
          </w:rPr>
          <w:instrText xml:space="preserve"> PAGEREF _Toc58938272 \h </w:instrText>
        </w:r>
        <w:r w:rsidR="00D23784" w:rsidRPr="00D23784">
          <w:rPr>
            <w:rFonts w:ascii="Arial" w:hAnsi="Arial" w:cs="Arial"/>
            <w:noProof/>
            <w:webHidden/>
          </w:rPr>
        </w:r>
        <w:r w:rsidR="00D23784" w:rsidRPr="00D23784">
          <w:rPr>
            <w:rFonts w:ascii="Arial" w:hAnsi="Arial" w:cs="Arial"/>
            <w:noProof/>
            <w:webHidden/>
          </w:rPr>
          <w:fldChar w:fldCharType="separate"/>
        </w:r>
        <w:r w:rsidR="00D23784" w:rsidRPr="00D23784">
          <w:rPr>
            <w:rFonts w:ascii="Arial" w:hAnsi="Arial" w:cs="Arial"/>
            <w:noProof/>
            <w:webHidden/>
          </w:rPr>
          <w:t>27</w:t>
        </w:r>
        <w:r w:rsidR="00D23784" w:rsidRPr="00D23784">
          <w:rPr>
            <w:rFonts w:ascii="Arial" w:hAnsi="Arial" w:cs="Arial"/>
            <w:noProof/>
            <w:webHidden/>
          </w:rPr>
          <w:fldChar w:fldCharType="end"/>
        </w:r>
      </w:hyperlink>
    </w:p>
    <w:p w14:paraId="3CB4CA9B" w14:textId="35BC8DCC" w:rsidR="00D23784" w:rsidRPr="00D23784" w:rsidRDefault="00B2752B">
      <w:pPr>
        <w:pStyle w:val="TOC1"/>
        <w:rPr>
          <w:rFonts w:ascii="Arial" w:eastAsiaTheme="minorEastAsia" w:hAnsi="Arial" w:cs="Arial"/>
          <w:noProof/>
          <w:sz w:val="22"/>
          <w:szCs w:val="22"/>
        </w:rPr>
      </w:pPr>
      <w:hyperlink w:anchor="_Toc58938273" w:history="1">
        <w:r w:rsidR="00D23784" w:rsidRPr="00D23784">
          <w:rPr>
            <w:rStyle w:val="Hyperlink"/>
            <w:rFonts w:ascii="Arial" w:hAnsi="Arial" w:cs="Arial"/>
            <w:noProof/>
            <w14:scene3d>
              <w14:camera w14:prst="orthographicFront"/>
              <w14:lightRig w14:rig="threePt" w14:dir="t">
                <w14:rot w14:lat="0" w14:lon="0" w14:rev="0"/>
              </w14:lightRig>
            </w14:scene3d>
          </w:rPr>
          <w:t>20.</w:t>
        </w:r>
        <w:r w:rsidR="00D23784" w:rsidRPr="00D23784">
          <w:rPr>
            <w:rFonts w:ascii="Arial" w:eastAsiaTheme="minorEastAsia" w:hAnsi="Arial" w:cs="Arial"/>
            <w:noProof/>
            <w:sz w:val="22"/>
            <w:szCs w:val="22"/>
          </w:rPr>
          <w:tab/>
        </w:r>
        <w:r w:rsidR="00D23784" w:rsidRPr="00D23784">
          <w:rPr>
            <w:rStyle w:val="Hyperlink"/>
            <w:rFonts w:ascii="Arial" w:hAnsi="Arial" w:cs="Arial"/>
            <w:noProof/>
          </w:rPr>
          <w:t>Staff and Resources</w:t>
        </w:r>
        <w:r w:rsidR="00D23784" w:rsidRPr="00D23784">
          <w:rPr>
            <w:rFonts w:ascii="Arial" w:hAnsi="Arial" w:cs="Arial"/>
            <w:noProof/>
            <w:webHidden/>
          </w:rPr>
          <w:tab/>
        </w:r>
        <w:r w:rsidR="00D23784" w:rsidRPr="00D23784">
          <w:rPr>
            <w:rFonts w:ascii="Arial" w:hAnsi="Arial" w:cs="Arial"/>
            <w:noProof/>
            <w:webHidden/>
          </w:rPr>
          <w:fldChar w:fldCharType="begin"/>
        </w:r>
        <w:r w:rsidR="00D23784" w:rsidRPr="00D23784">
          <w:rPr>
            <w:rFonts w:ascii="Arial" w:hAnsi="Arial" w:cs="Arial"/>
            <w:noProof/>
            <w:webHidden/>
          </w:rPr>
          <w:instrText xml:space="preserve"> PAGEREF _Toc58938273 \h </w:instrText>
        </w:r>
        <w:r w:rsidR="00D23784" w:rsidRPr="00D23784">
          <w:rPr>
            <w:rFonts w:ascii="Arial" w:hAnsi="Arial" w:cs="Arial"/>
            <w:noProof/>
            <w:webHidden/>
          </w:rPr>
        </w:r>
        <w:r w:rsidR="00D23784" w:rsidRPr="00D23784">
          <w:rPr>
            <w:rFonts w:ascii="Arial" w:hAnsi="Arial" w:cs="Arial"/>
            <w:noProof/>
            <w:webHidden/>
          </w:rPr>
          <w:fldChar w:fldCharType="separate"/>
        </w:r>
        <w:r w:rsidR="00D23784" w:rsidRPr="00D23784">
          <w:rPr>
            <w:rFonts w:ascii="Arial" w:hAnsi="Arial" w:cs="Arial"/>
            <w:noProof/>
            <w:webHidden/>
          </w:rPr>
          <w:t>28</w:t>
        </w:r>
        <w:r w:rsidR="00D23784" w:rsidRPr="00D23784">
          <w:rPr>
            <w:rFonts w:ascii="Arial" w:hAnsi="Arial" w:cs="Arial"/>
            <w:noProof/>
            <w:webHidden/>
          </w:rPr>
          <w:fldChar w:fldCharType="end"/>
        </w:r>
      </w:hyperlink>
    </w:p>
    <w:p w14:paraId="7ECD758B" w14:textId="75FE2407" w:rsidR="00D23784" w:rsidRPr="00D23784" w:rsidRDefault="00B2752B">
      <w:pPr>
        <w:pStyle w:val="TOC1"/>
        <w:rPr>
          <w:rFonts w:ascii="Arial" w:eastAsiaTheme="minorEastAsia" w:hAnsi="Arial" w:cs="Arial"/>
          <w:noProof/>
          <w:sz w:val="22"/>
          <w:szCs w:val="22"/>
        </w:rPr>
      </w:pPr>
      <w:hyperlink w:anchor="_Toc58938274" w:history="1">
        <w:r w:rsidR="00D23784" w:rsidRPr="00D23784">
          <w:rPr>
            <w:rStyle w:val="Hyperlink"/>
            <w:rFonts w:ascii="Arial" w:hAnsi="Arial" w:cs="Arial"/>
            <w:noProof/>
            <w14:scene3d>
              <w14:camera w14:prst="orthographicFront"/>
              <w14:lightRig w14:rig="threePt" w14:dir="t">
                <w14:rot w14:lat="0" w14:lon="0" w14:rev="0"/>
              </w14:lightRig>
            </w14:scene3d>
          </w:rPr>
          <w:t>21.</w:t>
        </w:r>
        <w:r w:rsidR="00D23784" w:rsidRPr="00D23784">
          <w:rPr>
            <w:rFonts w:ascii="Arial" w:eastAsiaTheme="minorEastAsia" w:hAnsi="Arial" w:cs="Arial"/>
            <w:noProof/>
            <w:sz w:val="22"/>
            <w:szCs w:val="22"/>
          </w:rPr>
          <w:tab/>
        </w:r>
        <w:r w:rsidR="00D23784" w:rsidRPr="00D23784">
          <w:rPr>
            <w:rStyle w:val="Hyperlink"/>
            <w:rFonts w:ascii="Arial" w:hAnsi="Arial" w:cs="Arial"/>
            <w:noProof/>
          </w:rPr>
          <w:t>Confidentiality</w:t>
        </w:r>
        <w:r w:rsidR="00D23784" w:rsidRPr="00D23784">
          <w:rPr>
            <w:rFonts w:ascii="Arial" w:hAnsi="Arial" w:cs="Arial"/>
            <w:noProof/>
            <w:webHidden/>
          </w:rPr>
          <w:tab/>
        </w:r>
        <w:r w:rsidR="00D23784" w:rsidRPr="00D23784">
          <w:rPr>
            <w:rFonts w:ascii="Arial" w:hAnsi="Arial" w:cs="Arial"/>
            <w:noProof/>
            <w:webHidden/>
          </w:rPr>
          <w:fldChar w:fldCharType="begin"/>
        </w:r>
        <w:r w:rsidR="00D23784" w:rsidRPr="00D23784">
          <w:rPr>
            <w:rFonts w:ascii="Arial" w:hAnsi="Arial" w:cs="Arial"/>
            <w:noProof/>
            <w:webHidden/>
          </w:rPr>
          <w:instrText xml:space="preserve"> PAGEREF _Toc58938274 \h </w:instrText>
        </w:r>
        <w:r w:rsidR="00D23784" w:rsidRPr="00D23784">
          <w:rPr>
            <w:rFonts w:ascii="Arial" w:hAnsi="Arial" w:cs="Arial"/>
            <w:noProof/>
            <w:webHidden/>
          </w:rPr>
        </w:r>
        <w:r w:rsidR="00D23784" w:rsidRPr="00D23784">
          <w:rPr>
            <w:rFonts w:ascii="Arial" w:hAnsi="Arial" w:cs="Arial"/>
            <w:noProof/>
            <w:webHidden/>
          </w:rPr>
          <w:fldChar w:fldCharType="separate"/>
        </w:r>
        <w:r w:rsidR="00D23784" w:rsidRPr="00D23784">
          <w:rPr>
            <w:rFonts w:ascii="Arial" w:hAnsi="Arial" w:cs="Arial"/>
            <w:noProof/>
            <w:webHidden/>
          </w:rPr>
          <w:t>29</w:t>
        </w:r>
        <w:r w:rsidR="00D23784" w:rsidRPr="00D23784">
          <w:rPr>
            <w:rFonts w:ascii="Arial" w:hAnsi="Arial" w:cs="Arial"/>
            <w:noProof/>
            <w:webHidden/>
          </w:rPr>
          <w:fldChar w:fldCharType="end"/>
        </w:r>
      </w:hyperlink>
    </w:p>
    <w:p w14:paraId="2B236283" w14:textId="14DE4379" w:rsidR="00D23784" w:rsidRPr="00D23784" w:rsidRDefault="00B2752B">
      <w:pPr>
        <w:pStyle w:val="TOC1"/>
        <w:rPr>
          <w:rFonts w:ascii="Arial" w:eastAsiaTheme="minorEastAsia" w:hAnsi="Arial" w:cs="Arial"/>
          <w:noProof/>
          <w:sz w:val="22"/>
          <w:szCs w:val="22"/>
        </w:rPr>
      </w:pPr>
      <w:hyperlink w:anchor="_Toc58938275" w:history="1">
        <w:r w:rsidR="00D23784" w:rsidRPr="00D23784">
          <w:rPr>
            <w:rStyle w:val="Hyperlink"/>
            <w:rFonts w:ascii="Arial" w:hAnsi="Arial" w:cs="Arial"/>
            <w:noProof/>
            <w14:scene3d>
              <w14:camera w14:prst="orthographicFront"/>
              <w14:lightRig w14:rig="threePt" w14:dir="t">
                <w14:rot w14:lat="0" w14:lon="0" w14:rev="0"/>
              </w14:lightRig>
            </w14:scene3d>
          </w:rPr>
          <w:t>22.</w:t>
        </w:r>
        <w:r w:rsidR="00D23784" w:rsidRPr="00D23784">
          <w:rPr>
            <w:rFonts w:ascii="Arial" w:eastAsiaTheme="minorEastAsia" w:hAnsi="Arial" w:cs="Arial"/>
            <w:noProof/>
            <w:sz w:val="22"/>
            <w:szCs w:val="22"/>
          </w:rPr>
          <w:tab/>
        </w:r>
        <w:r w:rsidR="00D23784" w:rsidRPr="00D23784">
          <w:rPr>
            <w:rStyle w:val="Hyperlink"/>
            <w:rFonts w:ascii="Arial" w:hAnsi="Arial" w:cs="Arial"/>
            <w:noProof/>
          </w:rPr>
          <w:t>Data Protection</w:t>
        </w:r>
        <w:r w:rsidR="00D23784" w:rsidRPr="00D23784">
          <w:rPr>
            <w:rFonts w:ascii="Arial" w:hAnsi="Arial" w:cs="Arial"/>
            <w:noProof/>
            <w:webHidden/>
          </w:rPr>
          <w:tab/>
        </w:r>
        <w:r w:rsidR="00D23784" w:rsidRPr="00D23784">
          <w:rPr>
            <w:rFonts w:ascii="Arial" w:hAnsi="Arial" w:cs="Arial"/>
            <w:noProof/>
            <w:webHidden/>
          </w:rPr>
          <w:fldChar w:fldCharType="begin"/>
        </w:r>
        <w:r w:rsidR="00D23784" w:rsidRPr="00D23784">
          <w:rPr>
            <w:rFonts w:ascii="Arial" w:hAnsi="Arial" w:cs="Arial"/>
            <w:noProof/>
            <w:webHidden/>
          </w:rPr>
          <w:instrText xml:space="preserve"> PAGEREF _Toc58938275 \h </w:instrText>
        </w:r>
        <w:r w:rsidR="00D23784" w:rsidRPr="00D23784">
          <w:rPr>
            <w:rFonts w:ascii="Arial" w:hAnsi="Arial" w:cs="Arial"/>
            <w:noProof/>
            <w:webHidden/>
          </w:rPr>
        </w:r>
        <w:r w:rsidR="00D23784" w:rsidRPr="00D23784">
          <w:rPr>
            <w:rFonts w:ascii="Arial" w:hAnsi="Arial" w:cs="Arial"/>
            <w:noProof/>
            <w:webHidden/>
          </w:rPr>
          <w:fldChar w:fldCharType="separate"/>
        </w:r>
        <w:r w:rsidR="00D23784" w:rsidRPr="00D23784">
          <w:rPr>
            <w:rFonts w:ascii="Arial" w:hAnsi="Arial" w:cs="Arial"/>
            <w:noProof/>
            <w:webHidden/>
          </w:rPr>
          <w:t>32</w:t>
        </w:r>
        <w:r w:rsidR="00D23784" w:rsidRPr="00D23784">
          <w:rPr>
            <w:rFonts w:ascii="Arial" w:hAnsi="Arial" w:cs="Arial"/>
            <w:noProof/>
            <w:webHidden/>
          </w:rPr>
          <w:fldChar w:fldCharType="end"/>
        </w:r>
      </w:hyperlink>
    </w:p>
    <w:p w14:paraId="07870FBD" w14:textId="2BE06035" w:rsidR="00D23784" w:rsidRPr="00D23784" w:rsidRDefault="00B2752B">
      <w:pPr>
        <w:pStyle w:val="TOC1"/>
        <w:rPr>
          <w:rFonts w:ascii="Arial" w:eastAsiaTheme="minorEastAsia" w:hAnsi="Arial" w:cs="Arial"/>
          <w:noProof/>
          <w:sz w:val="22"/>
          <w:szCs w:val="22"/>
        </w:rPr>
      </w:pPr>
      <w:hyperlink w:anchor="_Toc58938276" w:history="1">
        <w:r w:rsidR="00D23784" w:rsidRPr="00D23784">
          <w:rPr>
            <w:rStyle w:val="Hyperlink"/>
            <w:rFonts w:ascii="Arial" w:hAnsi="Arial" w:cs="Arial"/>
            <w:noProof/>
            <w14:scene3d>
              <w14:camera w14:prst="orthographicFront"/>
              <w14:lightRig w14:rig="threePt" w14:dir="t">
                <w14:rot w14:lat="0" w14:lon="0" w14:rev="0"/>
              </w14:lightRig>
            </w14:scene3d>
          </w:rPr>
          <w:t>23.</w:t>
        </w:r>
        <w:r w:rsidR="00D23784" w:rsidRPr="00D23784">
          <w:rPr>
            <w:rFonts w:ascii="Arial" w:eastAsiaTheme="minorEastAsia" w:hAnsi="Arial" w:cs="Arial"/>
            <w:noProof/>
            <w:sz w:val="22"/>
            <w:szCs w:val="22"/>
          </w:rPr>
          <w:tab/>
        </w:r>
        <w:r w:rsidR="00D23784" w:rsidRPr="00D23784">
          <w:rPr>
            <w:rStyle w:val="Hyperlink"/>
            <w:rFonts w:ascii="Arial" w:hAnsi="Arial" w:cs="Arial"/>
            <w:noProof/>
          </w:rPr>
          <w:t>Platform Accessibility Statement</w:t>
        </w:r>
        <w:r w:rsidR="00D23784" w:rsidRPr="00D23784">
          <w:rPr>
            <w:rFonts w:ascii="Arial" w:hAnsi="Arial" w:cs="Arial"/>
            <w:noProof/>
            <w:webHidden/>
          </w:rPr>
          <w:tab/>
        </w:r>
        <w:r w:rsidR="00D23784" w:rsidRPr="00D23784">
          <w:rPr>
            <w:rFonts w:ascii="Arial" w:hAnsi="Arial" w:cs="Arial"/>
            <w:noProof/>
            <w:webHidden/>
          </w:rPr>
          <w:fldChar w:fldCharType="begin"/>
        </w:r>
        <w:r w:rsidR="00D23784" w:rsidRPr="00D23784">
          <w:rPr>
            <w:rFonts w:ascii="Arial" w:hAnsi="Arial" w:cs="Arial"/>
            <w:noProof/>
            <w:webHidden/>
          </w:rPr>
          <w:instrText xml:space="preserve"> PAGEREF _Toc58938276 \h </w:instrText>
        </w:r>
        <w:r w:rsidR="00D23784" w:rsidRPr="00D23784">
          <w:rPr>
            <w:rFonts w:ascii="Arial" w:hAnsi="Arial" w:cs="Arial"/>
            <w:noProof/>
            <w:webHidden/>
          </w:rPr>
        </w:r>
        <w:r w:rsidR="00D23784" w:rsidRPr="00D23784">
          <w:rPr>
            <w:rFonts w:ascii="Arial" w:hAnsi="Arial" w:cs="Arial"/>
            <w:noProof/>
            <w:webHidden/>
          </w:rPr>
          <w:fldChar w:fldCharType="separate"/>
        </w:r>
        <w:r w:rsidR="00D23784" w:rsidRPr="00D23784">
          <w:rPr>
            <w:rFonts w:ascii="Arial" w:hAnsi="Arial" w:cs="Arial"/>
            <w:noProof/>
            <w:webHidden/>
          </w:rPr>
          <w:t>37</w:t>
        </w:r>
        <w:r w:rsidR="00D23784" w:rsidRPr="00D23784">
          <w:rPr>
            <w:rFonts w:ascii="Arial" w:hAnsi="Arial" w:cs="Arial"/>
            <w:noProof/>
            <w:webHidden/>
          </w:rPr>
          <w:fldChar w:fldCharType="end"/>
        </w:r>
      </w:hyperlink>
    </w:p>
    <w:p w14:paraId="63737876" w14:textId="5687ED96" w:rsidR="00D23784" w:rsidRPr="00D23784" w:rsidRDefault="00B2752B">
      <w:pPr>
        <w:pStyle w:val="TOC1"/>
        <w:rPr>
          <w:rFonts w:ascii="Arial" w:eastAsiaTheme="minorEastAsia" w:hAnsi="Arial" w:cs="Arial"/>
          <w:noProof/>
          <w:sz w:val="22"/>
          <w:szCs w:val="22"/>
        </w:rPr>
      </w:pPr>
      <w:hyperlink w:anchor="_Toc58938277" w:history="1">
        <w:r w:rsidR="00D23784" w:rsidRPr="00D23784">
          <w:rPr>
            <w:rStyle w:val="Hyperlink"/>
            <w:rFonts w:ascii="Arial" w:hAnsi="Arial" w:cs="Arial"/>
            <w:noProof/>
            <w14:scene3d>
              <w14:camera w14:prst="orthographicFront"/>
              <w14:lightRig w14:rig="threePt" w14:dir="t">
                <w14:rot w14:lat="0" w14:lon="0" w14:rev="0"/>
              </w14:lightRig>
            </w14:scene3d>
          </w:rPr>
          <w:t>24.</w:t>
        </w:r>
        <w:r w:rsidR="00D23784" w:rsidRPr="00D23784">
          <w:rPr>
            <w:rFonts w:ascii="Arial" w:eastAsiaTheme="minorEastAsia" w:hAnsi="Arial" w:cs="Arial"/>
            <w:noProof/>
            <w:sz w:val="22"/>
            <w:szCs w:val="22"/>
          </w:rPr>
          <w:tab/>
        </w:r>
        <w:r w:rsidR="00D23784" w:rsidRPr="00D23784">
          <w:rPr>
            <w:rStyle w:val="Hyperlink"/>
            <w:rFonts w:ascii="Arial" w:hAnsi="Arial" w:cs="Arial"/>
            <w:noProof/>
          </w:rPr>
          <w:t>Termination</w:t>
        </w:r>
        <w:r w:rsidR="00D23784" w:rsidRPr="00D23784">
          <w:rPr>
            <w:rFonts w:ascii="Arial" w:hAnsi="Arial" w:cs="Arial"/>
            <w:noProof/>
            <w:webHidden/>
          </w:rPr>
          <w:tab/>
        </w:r>
        <w:r w:rsidR="00D23784" w:rsidRPr="00D23784">
          <w:rPr>
            <w:rFonts w:ascii="Arial" w:hAnsi="Arial" w:cs="Arial"/>
            <w:noProof/>
            <w:webHidden/>
          </w:rPr>
          <w:fldChar w:fldCharType="begin"/>
        </w:r>
        <w:r w:rsidR="00D23784" w:rsidRPr="00D23784">
          <w:rPr>
            <w:rFonts w:ascii="Arial" w:hAnsi="Arial" w:cs="Arial"/>
            <w:noProof/>
            <w:webHidden/>
          </w:rPr>
          <w:instrText xml:space="preserve"> PAGEREF _Toc58938277 \h </w:instrText>
        </w:r>
        <w:r w:rsidR="00D23784" w:rsidRPr="00D23784">
          <w:rPr>
            <w:rFonts w:ascii="Arial" w:hAnsi="Arial" w:cs="Arial"/>
            <w:noProof/>
            <w:webHidden/>
          </w:rPr>
        </w:r>
        <w:r w:rsidR="00D23784" w:rsidRPr="00D23784">
          <w:rPr>
            <w:rFonts w:ascii="Arial" w:hAnsi="Arial" w:cs="Arial"/>
            <w:noProof/>
            <w:webHidden/>
          </w:rPr>
          <w:fldChar w:fldCharType="separate"/>
        </w:r>
        <w:r w:rsidR="00D23784" w:rsidRPr="00D23784">
          <w:rPr>
            <w:rFonts w:ascii="Arial" w:hAnsi="Arial" w:cs="Arial"/>
            <w:noProof/>
            <w:webHidden/>
          </w:rPr>
          <w:t>37</w:t>
        </w:r>
        <w:r w:rsidR="00D23784" w:rsidRPr="00D23784">
          <w:rPr>
            <w:rFonts w:ascii="Arial" w:hAnsi="Arial" w:cs="Arial"/>
            <w:noProof/>
            <w:webHidden/>
          </w:rPr>
          <w:fldChar w:fldCharType="end"/>
        </w:r>
      </w:hyperlink>
    </w:p>
    <w:p w14:paraId="5FE1268D" w14:textId="63377013" w:rsidR="00D23784" w:rsidRPr="00D23784" w:rsidRDefault="00B2752B">
      <w:pPr>
        <w:pStyle w:val="TOC1"/>
        <w:rPr>
          <w:rFonts w:ascii="Arial" w:eastAsiaTheme="minorEastAsia" w:hAnsi="Arial" w:cs="Arial"/>
          <w:noProof/>
          <w:sz w:val="22"/>
          <w:szCs w:val="22"/>
        </w:rPr>
      </w:pPr>
      <w:hyperlink w:anchor="_Toc58938278" w:history="1">
        <w:r w:rsidR="00D23784" w:rsidRPr="00D23784">
          <w:rPr>
            <w:rStyle w:val="Hyperlink"/>
            <w:rFonts w:ascii="Arial" w:hAnsi="Arial" w:cs="Arial"/>
            <w:noProof/>
            <w14:scene3d>
              <w14:camera w14:prst="orthographicFront"/>
              <w14:lightRig w14:rig="threePt" w14:dir="t">
                <w14:rot w14:lat="0" w14:lon="0" w14:rev="0"/>
              </w14:lightRig>
            </w14:scene3d>
          </w:rPr>
          <w:t>25.</w:t>
        </w:r>
        <w:r w:rsidR="00D23784" w:rsidRPr="00D23784">
          <w:rPr>
            <w:rFonts w:ascii="Arial" w:eastAsiaTheme="minorEastAsia" w:hAnsi="Arial" w:cs="Arial"/>
            <w:noProof/>
            <w:sz w:val="22"/>
            <w:szCs w:val="22"/>
          </w:rPr>
          <w:tab/>
        </w:r>
        <w:r w:rsidR="00D23784" w:rsidRPr="00D23784">
          <w:rPr>
            <w:rStyle w:val="Hyperlink"/>
            <w:rFonts w:ascii="Arial" w:hAnsi="Arial" w:cs="Arial"/>
            <w:noProof/>
          </w:rPr>
          <w:t>Dispute Resolution Procedure</w:t>
        </w:r>
        <w:r w:rsidR="00D23784" w:rsidRPr="00D23784">
          <w:rPr>
            <w:rFonts w:ascii="Arial" w:hAnsi="Arial" w:cs="Arial"/>
            <w:noProof/>
            <w:webHidden/>
          </w:rPr>
          <w:tab/>
        </w:r>
        <w:r w:rsidR="00D23784" w:rsidRPr="00D23784">
          <w:rPr>
            <w:rFonts w:ascii="Arial" w:hAnsi="Arial" w:cs="Arial"/>
            <w:noProof/>
            <w:webHidden/>
          </w:rPr>
          <w:fldChar w:fldCharType="begin"/>
        </w:r>
        <w:r w:rsidR="00D23784" w:rsidRPr="00D23784">
          <w:rPr>
            <w:rFonts w:ascii="Arial" w:hAnsi="Arial" w:cs="Arial"/>
            <w:noProof/>
            <w:webHidden/>
          </w:rPr>
          <w:instrText xml:space="preserve"> PAGEREF _Toc58938278 \h </w:instrText>
        </w:r>
        <w:r w:rsidR="00D23784" w:rsidRPr="00D23784">
          <w:rPr>
            <w:rFonts w:ascii="Arial" w:hAnsi="Arial" w:cs="Arial"/>
            <w:noProof/>
            <w:webHidden/>
          </w:rPr>
        </w:r>
        <w:r w:rsidR="00D23784" w:rsidRPr="00D23784">
          <w:rPr>
            <w:rFonts w:ascii="Arial" w:hAnsi="Arial" w:cs="Arial"/>
            <w:noProof/>
            <w:webHidden/>
          </w:rPr>
          <w:fldChar w:fldCharType="separate"/>
        </w:r>
        <w:r w:rsidR="00D23784" w:rsidRPr="00D23784">
          <w:rPr>
            <w:rFonts w:ascii="Arial" w:hAnsi="Arial" w:cs="Arial"/>
            <w:noProof/>
            <w:webHidden/>
          </w:rPr>
          <w:t>38</w:t>
        </w:r>
        <w:r w:rsidR="00D23784" w:rsidRPr="00D23784">
          <w:rPr>
            <w:rFonts w:ascii="Arial" w:hAnsi="Arial" w:cs="Arial"/>
            <w:noProof/>
            <w:webHidden/>
          </w:rPr>
          <w:fldChar w:fldCharType="end"/>
        </w:r>
      </w:hyperlink>
    </w:p>
    <w:p w14:paraId="5B90C756" w14:textId="010B8EEC" w:rsidR="00D23784" w:rsidRPr="00D23784" w:rsidRDefault="00B2752B">
      <w:pPr>
        <w:pStyle w:val="TOC1"/>
        <w:rPr>
          <w:rFonts w:ascii="Arial" w:eastAsiaTheme="minorEastAsia" w:hAnsi="Arial" w:cs="Arial"/>
          <w:noProof/>
          <w:sz w:val="22"/>
          <w:szCs w:val="22"/>
        </w:rPr>
      </w:pPr>
      <w:hyperlink w:anchor="_Toc58938279" w:history="1">
        <w:r w:rsidR="00D23784" w:rsidRPr="00D23784">
          <w:rPr>
            <w:rStyle w:val="Hyperlink"/>
            <w:rFonts w:ascii="Arial" w:hAnsi="Arial" w:cs="Arial"/>
            <w:noProof/>
            <w14:scene3d>
              <w14:camera w14:prst="orthographicFront"/>
              <w14:lightRig w14:rig="threePt" w14:dir="t">
                <w14:rot w14:lat="0" w14:lon="0" w14:rev="0"/>
              </w14:lightRig>
            </w14:scene3d>
          </w:rPr>
          <w:t>26.</w:t>
        </w:r>
        <w:r w:rsidR="00D23784" w:rsidRPr="00D23784">
          <w:rPr>
            <w:rFonts w:ascii="Arial" w:eastAsiaTheme="minorEastAsia" w:hAnsi="Arial" w:cs="Arial"/>
            <w:noProof/>
            <w:sz w:val="22"/>
            <w:szCs w:val="22"/>
          </w:rPr>
          <w:tab/>
        </w:r>
        <w:r w:rsidR="00D23784" w:rsidRPr="00D23784">
          <w:rPr>
            <w:rStyle w:val="Hyperlink"/>
            <w:rFonts w:ascii="Arial" w:hAnsi="Arial" w:cs="Arial"/>
            <w:noProof/>
          </w:rPr>
          <w:t>Variation to Agreement</w:t>
        </w:r>
        <w:r w:rsidR="00D23784" w:rsidRPr="00D23784">
          <w:rPr>
            <w:rFonts w:ascii="Arial" w:hAnsi="Arial" w:cs="Arial"/>
            <w:noProof/>
            <w:webHidden/>
          </w:rPr>
          <w:tab/>
        </w:r>
        <w:r w:rsidR="00D23784" w:rsidRPr="00D23784">
          <w:rPr>
            <w:rFonts w:ascii="Arial" w:hAnsi="Arial" w:cs="Arial"/>
            <w:noProof/>
            <w:webHidden/>
          </w:rPr>
          <w:fldChar w:fldCharType="begin"/>
        </w:r>
        <w:r w:rsidR="00D23784" w:rsidRPr="00D23784">
          <w:rPr>
            <w:rFonts w:ascii="Arial" w:hAnsi="Arial" w:cs="Arial"/>
            <w:noProof/>
            <w:webHidden/>
          </w:rPr>
          <w:instrText xml:space="preserve"> PAGEREF _Toc58938279 \h </w:instrText>
        </w:r>
        <w:r w:rsidR="00D23784" w:rsidRPr="00D23784">
          <w:rPr>
            <w:rFonts w:ascii="Arial" w:hAnsi="Arial" w:cs="Arial"/>
            <w:noProof/>
            <w:webHidden/>
          </w:rPr>
        </w:r>
        <w:r w:rsidR="00D23784" w:rsidRPr="00D23784">
          <w:rPr>
            <w:rFonts w:ascii="Arial" w:hAnsi="Arial" w:cs="Arial"/>
            <w:noProof/>
            <w:webHidden/>
          </w:rPr>
          <w:fldChar w:fldCharType="separate"/>
        </w:r>
        <w:r w:rsidR="00D23784" w:rsidRPr="00D23784">
          <w:rPr>
            <w:rFonts w:ascii="Arial" w:hAnsi="Arial" w:cs="Arial"/>
            <w:noProof/>
            <w:webHidden/>
          </w:rPr>
          <w:t>39</w:t>
        </w:r>
        <w:r w:rsidR="00D23784" w:rsidRPr="00D23784">
          <w:rPr>
            <w:rFonts w:ascii="Arial" w:hAnsi="Arial" w:cs="Arial"/>
            <w:noProof/>
            <w:webHidden/>
          </w:rPr>
          <w:fldChar w:fldCharType="end"/>
        </w:r>
      </w:hyperlink>
    </w:p>
    <w:p w14:paraId="5C3C1F75" w14:textId="618CC6F6" w:rsidR="00D23784" w:rsidRPr="00D23784" w:rsidRDefault="00B2752B">
      <w:pPr>
        <w:pStyle w:val="TOC1"/>
        <w:rPr>
          <w:rFonts w:ascii="Arial" w:eastAsiaTheme="minorEastAsia" w:hAnsi="Arial" w:cs="Arial"/>
          <w:noProof/>
          <w:sz w:val="22"/>
          <w:szCs w:val="22"/>
        </w:rPr>
      </w:pPr>
      <w:hyperlink w:anchor="_Toc58938280" w:history="1">
        <w:r w:rsidR="00D23784" w:rsidRPr="00D23784">
          <w:rPr>
            <w:rStyle w:val="Hyperlink"/>
            <w:rFonts w:ascii="Arial" w:hAnsi="Arial" w:cs="Arial"/>
            <w:noProof/>
            <w14:scene3d>
              <w14:camera w14:prst="orthographicFront"/>
              <w14:lightRig w14:rig="threePt" w14:dir="t">
                <w14:rot w14:lat="0" w14:lon="0" w14:rev="0"/>
              </w14:lightRig>
            </w14:scene3d>
          </w:rPr>
          <w:t>27.</w:t>
        </w:r>
        <w:r w:rsidR="00D23784" w:rsidRPr="00D23784">
          <w:rPr>
            <w:rFonts w:ascii="Arial" w:eastAsiaTheme="minorEastAsia" w:hAnsi="Arial" w:cs="Arial"/>
            <w:noProof/>
            <w:sz w:val="22"/>
            <w:szCs w:val="22"/>
          </w:rPr>
          <w:tab/>
        </w:r>
        <w:r w:rsidR="00D23784" w:rsidRPr="00D23784">
          <w:rPr>
            <w:rStyle w:val="Hyperlink"/>
            <w:rFonts w:ascii="Arial" w:hAnsi="Arial" w:cs="Arial"/>
            <w:noProof/>
          </w:rPr>
          <w:t>Corrupt Gifts or Payments</w:t>
        </w:r>
        <w:r w:rsidR="00D23784" w:rsidRPr="00D23784">
          <w:rPr>
            <w:rFonts w:ascii="Arial" w:hAnsi="Arial" w:cs="Arial"/>
            <w:noProof/>
            <w:webHidden/>
          </w:rPr>
          <w:tab/>
        </w:r>
        <w:r w:rsidR="00D23784" w:rsidRPr="00D23784">
          <w:rPr>
            <w:rFonts w:ascii="Arial" w:hAnsi="Arial" w:cs="Arial"/>
            <w:noProof/>
            <w:webHidden/>
          </w:rPr>
          <w:fldChar w:fldCharType="begin"/>
        </w:r>
        <w:r w:rsidR="00D23784" w:rsidRPr="00D23784">
          <w:rPr>
            <w:rFonts w:ascii="Arial" w:hAnsi="Arial" w:cs="Arial"/>
            <w:noProof/>
            <w:webHidden/>
          </w:rPr>
          <w:instrText xml:space="preserve"> PAGEREF _Toc58938280 \h </w:instrText>
        </w:r>
        <w:r w:rsidR="00D23784" w:rsidRPr="00D23784">
          <w:rPr>
            <w:rFonts w:ascii="Arial" w:hAnsi="Arial" w:cs="Arial"/>
            <w:noProof/>
            <w:webHidden/>
          </w:rPr>
        </w:r>
        <w:r w:rsidR="00D23784" w:rsidRPr="00D23784">
          <w:rPr>
            <w:rFonts w:ascii="Arial" w:hAnsi="Arial" w:cs="Arial"/>
            <w:noProof/>
            <w:webHidden/>
          </w:rPr>
          <w:fldChar w:fldCharType="separate"/>
        </w:r>
        <w:r w:rsidR="00D23784" w:rsidRPr="00D23784">
          <w:rPr>
            <w:rFonts w:ascii="Arial" w:hAnsi="Arial" w:cs="Arial"/>
            <w:noProof/>
            <w:webHidden/>
          </w:rPr>
          <w:t>39</w:t>
        </w:r>
        <w:r w:rsidR="00D23784" w:rsidRPr="00D23784">
          <w:rPr>
            <w:rFonts w:ascii="Arial" w:hAnsi="Arial" w:cs="Arial"/>
            <w:noProof/>
            <w:webHidden/>
          </w:rPr>
          <w:fldChar w:fldCharType="end"/>
        </w:r>
      </w:hyperlink>
    </w:p>
    <w:p w14:paraId="098FB6F4" w14:textId="5C6045D6" w:rsidR="00D23784" w:rsidRPr="00D23784" w:rsidRDefault="00B2752B">
      <w:pPr>
        <w:pStyle w:val="TOC1"/>
        <w:rPr>
          <w:rFonts w:ascii="Arial" w:eastAsiaTheme="minorEastAsia" w:hAnsi="Arial" w:cs="Arial"/>
          <w:noProof/>
          <w:sz w:val="22"/>
          <w:szCs w:val="22"/>
        </w:rPr>
      </w:pPr>
      <w:hyperlink w:anchor="_Toc58938281" w:history="1">
        <w:r w:rsidR="00D23784" w:rsidRPr="00D23784">
          <w:rPr>
            <w:rStyle w:val="Hyperlink"/>
            <w:rFonts w:ascii="Arial" w:hAnsi="Arial" w:cs="Arial"/>
            <w:noProof/>
            <w14:scene3d>
              <w14:camera w14:prst="orthographicFront"/>
              <w14:lightRig w14:rig="threePt" w14:dir="t">
                <w14:rot w14:lat="0" w14:lon="0" w14:rev="0"/>
              </w14:lightRig>
            </w14:scene3d>
          </w:rPr>
          <w:t>28.</w:t>
        </w:r>
        <w:r w:rsidR="00D23784" w:rsidRPr="00D23784">
          <w:rPr>
            <w:rFonts w:ascii="Arial" w:eastAsiaTheme="minorEastAsia" w:hAnsi="Arial" w:cs="Arial"/>
            <w:noProof/>
            <w:sz w:val="22"/>
            <w:szCs w:val="22"/>
          </w:rPr>
          <w:tab/>
        </w:r>
        <w:r w:rsidR="00D23784" w:rsidRPr="00D23784">
          <w:rPr>
            <w:rStyle w:val="Hyperlink"/>
            <w:rFonts w:ascii="Arial" w:hAnsi="Arial" w:cs="Arial"/>
            <w:noProof/>
          </w:rPr>
          <w:t>Procurement Transparency</w:t>
        </w:r>
        <w:r w:rsidR="00D23784" w:rsidRPr="00D23784">
          <w:rPr>
            <w:rFonts w:ascii="Arial" w:hAnsi="Arial" w:cs="Arial"/>
            <w:noProof/>
            <w:webHidden/>
          </w:rPr>
          <w:tab/>
        </w:r>
        <w:r w:rsidR="00D23784" w:rsidRPr="00D23784">
          <w:rPr>
            <w:rFonts w:ascii="Arial" w:hAnsi="Arial" w:cs="Arial"/>
            <w:noProof/>
            <w:webHidden/>
          </w:rPr>
          <w:fldChar w:fldCharType="begin"/>
        </w:r>
        <w:r w:rsidR="00D23784" w:rsidRPr="00D23784">
          <w:rPr>
            <w:rFonts w:ascii="Arial" w:hAnsi="Arial" w:cs="Arial"/>
            <w:noProof/>
            <w:webHidden/>
          </w:rPr>
          <w:instrText xml:space="preserve"> PAGEREF _Toc58938281 \h </w:instrText>
        </w:r>
        <w:r w:rsidR="00D23784" w:rsidRPr="00D23784">
          <w:rPr>
            <w:rFonts w:ascii="Arial" w:hAnsi="Arial" w:cs="Arial"/>
            <w:noProof/>
            <w:webHidden/>
          </w:rPr>
        </w:r>
        <w:r w:rsidR="00D23784" w:rsidRPr="00D23784">
          <w:rPr>
            <w:rFonts w:ascii="Arial" w:hAnsi="Arial" w:cs="Arial"/>
            <w:noProof/>
            <w:webHidden/>
          </w:rPr>
          <w:fldChar w:fldCharType="separate"/>
        </w:r>
        <w:r w:rsidR="00D23784" w:rsidRPr="00D23784">
          <w:rPr>
            <w:rFonts w:ascii="Arial" w:hAnsi="Arial" w:cs="Arial"/>
            <w:noProof/>
            <w:webHidden/>
          </w:rPr>
          <w:t>40</w:t>
        </w:r>
        <w:r w:rsidR="00D23784" w:rsidRPr="00D23784">
          <w:rPr>
            <w:rFonts w:ascii="Arial" w:hAnsi="Arial" w:cs="Arial"/>
            <w:noProof/>
            <w:webHidden/>
          </w:rPr>
          <w:fldChar w:fldCharType="end"/>
        </w:r>
      </w:hyperlink>
    </w:p>
    <w:p w14:paraId="696A743F" w14:textId="5926915A" w:rsidR="00D23784" w:rsidRPr="00D23784" w:rsidRDefault="00B2752B">
      <w:pPr>
        <w:pStyle w:val="TOC1"/>
        <w:rPr>
          <w:rFonts w:ascii="Arial" w:eastAsiaTheme="minorEastAsia" w:hAnsi="Arial" w:cs="Arial"/>
          <w:noProof/>
          <w:sz w:val="22"/>
          <w:szCs w:val="22"/>
        </w:rPr>
      </w:pPr>
      <w:hyperlink w:anchor="_Toc58938282" w:history="1">
        <w:r w:rsidR="00D23784" w:rsidRPr="00D23784">
          <w:rPr>
            <w:rStyle w:val="Hyperlink"/>
            <w:rFonts w:ascii="Arial" w:hAnsi="Arial" w:cs="Arial"/>
            <w:noProof/>
            <w14:scene3d>
              <w14:camera w14:prst="orthographicFront"/>
              <w14:lightRig w14:rig="threePt" w14:dir="t">
                <w14:rot w14:lat="0" w14:lon="0" w14:rev="0"/>
              </w14:lightRig>
            </w14:scene3d>
          </w:rPr>
          <w:t>29.</w:t>
        </w:r>
        <w:r w:rsidR="00D23784" w:rsidRPr="00D23784">
          <w:rPr>
            <w:rFonts w:ascii="Arial" w:eastAsiaTheme="minorEastAsia" w:hAnsi="Arial" w:cs="Arial"/>
            <w:noProof/>
            <w:sz w:val="22"/>
            <w:szCs w:val="22"/>
          </w:rPr>
          <w:tab/>
        </w:r>
        <w:r w:rsidR="00D23784" w:rsidRPr="00D23784">
          <w:rPr>
            <w:rStyle w:val="Hyperlink"/>
            <w:rFonts w:ascii="Arial" w:hAnsi="Arial" w:cs="Arial"/>
            <w:noProof/>
          </w:rPr>
          <w:t>Assignment</w:t>
        </w:r>
        <w:r w:rsidR="00D23784" w:rsidRPr="00D23784">
          <w:rPr>
            <w:rFonts w:ascii="Arial" w:hAnsi="Arial" w:cs="Arial"/>
            <w:noProof/>
            <w:webHidden/>
          </w:rPr>
          <w:tab/>
        </w:r>
        <w:r w:rsidR="00D23784" w:rsidRPr="00D23784">
          <w:rPr>
            <w:rFonts w:ascii="Arial" w:hAnsi="Arial" w:cs="Arial"/>
            <w:noProof/>
            <w:webHidden/>
          </w:rPr>
          <w:fldChar w:fldCharType="begin"/>
        </w:r>
        <w:r w:rsidR="00D23784" w:rsidRPr="00D23784">
          <w:rPr>
            <w:rFonts w:ascii="Arial" w:hAnsi="Arial" w:cs="Arial"/>
            <w:noProof/>
            <w:webHidden/>
          </w:rPr>
          <w:instrText xml:space="preserve"> PAGEREF _Toc58938282 \h </w:instrText>
        </w:r>
        <w:r w:rsidR="00D23784" w:rsidRPr="00D23784">
          <w:rPr>
            <w:rFonts w:ascii="Arial" w:hAnsi="Arial" w:cs="Arial"/>
            <w:noProof/>
            <w:webHidden/>
          </w:rPr>
        </w:r>
        <w:r w:rsidR="00D23784" w:rsidRPr="00D23784">
          <w:rPr>
            <w:rFonts w:ascii="Arial" w:hAnsi="Arial" w:cs="Arial"/>
            <w:noProof/>
            <w:webHidden/>
          </w:rPr>
          <w:fldChar w:fldCharType="separate"/>
        </w:r>
        <w:r w:rsidR="00D23784" w:rsidRPr="00D23784">
          <w:rPr>
            <w:rFonts w:ascii="Arial" w:hAnsi="Arial" w:cs="Arial"/>
            <w:noProof/>
            <w:webHidden/>
          </w:rPr>
          <w:t>41</w:t>
        </w:r>
        <w:r w:rsidR="00D23784" w:rsidRPr="00D23784">
          <w:rPr>
            <w:rFonts w:ascii="Arial" w:hAnsi="Arial" w:cs="Arial"/>
            <w:noProof/>
            <w:webHidden/>
          </w:rPr>
          <w:fldChar w:fldCharType="end"/>
        </w:r>
      </w:hyperlink>
    </w:p>
    <w:p w14:paraId="33FA8B46" w14:textId="21B95E3E" w:rsidR="00D23784" w:rsidRPr="00D23784" w:rsidRDefault="00B2752B">
      <w:pPr>
        <w:pStyle w:val="TOC1"/>
        <w:rPr>
          <w:rFonts w:ascii="Arial" w:eastAsiaTheme="minorEastAsia" w:hAnsi="Arial" w:cs="Arial"/>
          <w:noProof/>
          <w:sz w:val="22"/>
          <w:szCs w:val="22"/>
        </w:rPr>
      </w:pPr>
      <w:hyperlink w:anchor="_Toc58938283" w:history="1">
        <w:r w:rsidR="00D23784" w:rsidRPr="00D23784">
          <w:rPr>
            <w:rStyle w:val="Hyperlink"/>
            <w:rFonts w:ascii="Arial" w:hAnsi="Arial" w:cs="Arial"/>
            <w:noProof/>
            <w14:scene3d>
              <w14:camera w14:prst="orthographicFront"/>
              <w14:lightRig w14:rig="threePt" w14:dir="t">
                <w14:rot w14:lat="0" w14:lon="0" w14:rev="0"/>
              </w14:lightRig>
            </w14:scene3d>
          </w:rPr>
          <w:t>30.</w:t>
        </w:r>
        <w:r w:rsidR="00D23784" w:rsidRPr="00D23784">
          <w:rPr>
            <w:rFonts w:ascii="Arial" w:eastAsiaTheme="minorEastAsia" w:hAnsi="Arial" w:cs="Arial"/>
            <w:noProof/>
            <w:sz w:val="22"/>
            <w:szCs w:val="22"/>
          </w:rPr>
          <w:tab/>
        </w:r>
        <w:r w:rsidR="00D23784" w:rsidRPr="00D23784">
          <w:rPr>
            <w:rStyle w:val="Hyperlink"/>
            <w:rFonts w:ascii="Arial" w:hAnsi="Arial" w:cs="Arial"/>
            <w:noProof/>
          </w:rPr>
          <w:t>Notices</w:t>
        </w:r>
        <w:r w:rsidR="00D23784" w:rsidRPr="00D23784">
          <w:rPr>
            <w:rFonts w:ascii="Arial" w:hAnsi="Arial" w:cs="Arial"/>
            <w:noProof/>
            <w:webHidden/>
          </w:rPr>
          <w:tab/>
        </w:r>
        <w:r w:rsidR="00D23784" w:rsidRPr="00D23784">
          <w:rPr>
            <w:rFonts w:ascii="Arial" w:hAnsi="Arial" w:cs="Arial"/>
            <w:noProof/>
            <w:webHidden/>
          </w:rPr>
          <w:fldChar w:fldCharType="begin"/>
        </w:r>
        <w:r w:rsidR="00D23784" w:rsidRPr="00D23784">
          <w:rPr>
            <w:rFonts w:ascii="Arial" w:hAnsi="Arial" w:cs="Arial"/>
            <w:noProof/>
            <w:webHidden/>
          </w:rPr>
          <w:instrText xml:space="preserve"> PAGEREF _Toc58938283 \h </w:instrText>
        </w:r>
        <w:r w:rsidR="00D23784" w:rsidRPr="00D23784">
          <w:rPr>
            <w:rFonts w:ascii="Arial" w:hAnsi="Arial" w:cs="Arial"/>
            <w:noProof/>
            <w:webHidden/>
          </w:rPr>
        </w:r>
        <w:r w:rsidR="00D23784" w:rsidRPr="00D23784">
          <w:rPr>
            <w:rFonts w:ascii="Arial" w:hAnsi="Arial" w:cs="Arial"/>
            <w:noProof/>
            <w:webHidden/>
          </w:rPr>
          <w:fldChar w:fldCharType="separate"/>
        </w:r>
        <w:r w:rsidR="00D23784" w:rsidRPr="00D23784">
          <w:rPr>
            <w:rFonts w:ascii="Arial" w:hAnsi="Arial" w:cs="Arial"/>
            <w:noProof/>
            <w:webHidden/>
          </w:rPr>
          <w:t>41</w:t>
        </w:r>
        <w:r w:rsidR="00D23784" w:rsidRPr="00D23784">
          <w:rPr>
            <w:rFonts w:ascii="Arial" w:hAnsi="Arial" w:cs="Arial"/>
            <w:noProof/>
            <w:webHidden/>
          </w:rPr>
          <w:fldChar w:fldCharType="end"/>
        </w:r>
      </w:hyperlink>
    </w:p>
    <w:p w14:paraId="2DBDD5F8" w14:textId="3B261D21" w:rsidR="00D23784" w:rsidRPr="00D23784" w:rsidRDefault="00B2752B">
      <w:pPr>
        <w:pStyle w:val="TOC1"/>
        <w:rPr>
          <w:rFonts w:ascii="Arial" w:eastAsiaTheme="minorEastAsia" w:hAnsi="Arial" w:cs="Arial"/>
          <w:noProof/>
          <w:sz w:val="22"/>
          <w:szCs w:val="22"/>
        </w:rPr>
      </w:pPr>
      <w:hyperlink w:anchor="_Toc58938284" w:history="1">
        <w:r w:rsidR="00D23784" w:rsidRPr="00D23784">
          <w:rPr>
            <w:rStyle w:val="Hyperlink"/>
            <w:rFonts w:ascii="Arial" w:hAnsi="Arial" w:cs="Arial"/>
            <w:noProof/>
            <w14:scene3d>
              <w14:camera w14:prst="orthographicFront"/>
              <w14:lightRig w14:rig="threePt" w14:dir="t">
                <w14:rot w14:lat="0" w14:lon="0" w14:rev="0"/>
              </w14:lightRig>
            </w14:scene3d>
          </w:rPr>
          <w:t>31.</w:t>
        </w:r>
        <w:r w:rsidR="00D23784" w:rsidRPr="00D23784">
          <w:rPr>
            <w:rFonts w:ascii="Arial" w:eastAsiaTheme="minorEastAsia" w:hAnsi="Arial" w:cs="Arial"/>
            <w:noProof/>
            <w:sz w:val="22"/>
            <w:szCs w:val="22"/>
          </w:rPr>
          <w:tab/>
        </w:r>
        <w:r w:rsidR="00D23784" w:rsidRPr="00D23784">
          <w:rPr>
            <w:rStyle w:val="Hyperlink"/>
            <w:rFonts w:ascii="Arial" w:hAnsi="Arial" w:cs="Arial"/>
            <w:noProof/>
          </w:rPr>
          <w:t>Law</w:t>
        </w:r>
        <w:r w:rsidR="00D23784" w:rsidRPr="00D23784">
          <w:rPr>
            <w:rFonts w:ascii="Arial" w:hAnsi="Arial" w:cs="Arial"/>
            <w:noProof/>
            <w:webHidden/>
          </w:rPr>
          <w:tab/>
        </w:r>
        <w:r w:rsidR="00D23784" w:rsidRPr="00D23784">
          <w:rPr>
            <w:rFonts w:ascii="Arial" w:hAnsi="Arial" w:cs="Arial"/>
            <w:noProof/>
            <w:webHidden/>
          </w:rPr>
          <w:fldChar w:fldCharType="begin"/>
        </w:r>
        <w:r w:rsidR="00D23784" w:rsidRPr="00D23784">
          <w:rPr>
            <w:rFonts w:ascii="Arial" w:hAnsi="Arial" w:cs="Arial"/>
            <w:noProof/>
            <w:webHidden/>
          </w:rPr>
          <w:instrText xml:space="preserve"> PAGEREF _Toc58938284 \h </w:instrText>
        </w:r>
        <w:r w:rsidR="00D23784" w:rsidRPr="00D23784">
          <w:rPr>
            <w:rFonts w:ascii="Arial" w:hAnsi="Arial" w:cs="Arial"/>
            <w:noProof/>
            <w:webHidden/>
          </w:rPr>
        </w:r>
        <w:r w:rsidR="00D23784" w:rsidRPr="00D23784">
          <w:rPr>
            <w:rFonts w:ascii="Arial" w:hAnsi="Arial" w:cs="Arial"/>
            <w:noProof/>
            <w:webHidden/>
          </w:rPr>
          <w:fldChar w:fldCharType="separate"/>
        </w:r>
        <w:r w:rsidR="00D23784" w:rsidRPr="00D23784">
          <w:rPr>
            <w:rFonts w:ascii="Arial" w:hAnsi="Arial" w:cs="Arial"/>
            <w:noProof/>
            <w:webHidden/>
          </w:rPr>
          <w:t>42</w:t>
        </w:r>
        <w:r w:rsidR="00D23784" w:rsidRPr="00D23784">
          <w:rPr>
            <w:rFonts w:ascii="Arial" w:hAnsi="Arial" w:cs="Arial"/>
            <w:noProof/>
            <w:webHidden/>
          </w:rPr>
          <w:fldChar w:fldCharType="end"/>
        </w:r>
      </w:hyperlink>
    </w:p>
    <w:p w14:paraId="66C66741" w14:textId="59C8DB48" w:rsidR="00D23784" w:rsidRPr="00D23784" w:rsidRDefault="00B2752B">
      <w:pPr>
        <w:pStyle w:val="TOC1"/>
        <w:rPr>
          <w:rFonts w:ascii="Arial" w:eastAsiaTheme="minorEastAsia" w:hAnsi="Arial" w:cs="Arial"/>
          <w:noProof/>
          <w:sz w:val="22"/>
          <w:szCs w:val="22"/>
        </w:rPr>
      </w:pPr>
      <w:hyperlink w:anchor="_Toc58938285" w:history="1">
        <w:r w:rsidR="00D23784" w:rsidRPr="00D23784">
          <w:rPr>
            <w:rStyle w:val="Hyperlink"/>
            <w:rFonts w:ascii="Arial" w:hAnsi="Arial" w:cs="Arial"/>
            <w:noProof/>
            <w14:scene3d>
              <w14:camera w14:prst="orthographicFront"/>
              <w14:lightRig w14:rig="threePt" w14:dir="t">
                <w14:rot w14:lat="0" w14:lon="0" w14:rev="0"/>
              </w14:lightRig>
            </w14:scene3d>
          </w:rPr>
          <w:t>32.</w:t>
        </w:r>
        <w:r w:rsidR="00D23784" w:rsidRPr="00D23784">
          <w:rPr>
            <w:rFonts w:ascii="Arial" w:eastAsiaTheme="minorEastAsia" w:hAnsi="Arial" w:cs="Arial"/>
            <w:noProof/>
            <w:sz w:val="22"/>
            <w:szCs w:val="22"/>
          </w:rPr>
          <w:tab/>
        </w:r>
        <w:r w:rsidR="00D23784" w:rsidRPr="00D23784">
          <w:rPr>
            <w:rStyle w:val="Hyperlink"/>
            <w:rFonts w:ascii="Arial" w:hAnsi="Arial" w:cs="Arial"/>
            <w:noProof/>
          </w:rPr>
          <w:t>General</w:t>
        </w:r>
        <w:r w:rsidR="00D23784" w:rsidRPr="00D23784">
          <w:rPr>
            <w:rFonts w:ascii="Arial" w:hAnsi="Arial" w:cs="Arial"/>
            <w:noProof/>
            <w:webHidden/>
          </w:rPr>
          <w:tab/>
        </w:r>
        <w:r w:rsidR="00D23784" w:rsidRPr="00D23784">
          <w:rPr>
            <w:rFonts w:ascii="Arial" w:hAnsi="Arial" w:cs="Arial"/>
            <w:noProof/>
            <w:webHidden/>
          </w:rPr>
          <w:fldChar w:fldCharType="begin"/>
        </w:r>
        <w:r w:rsidR="00D23784" w:rsidRPr="00D23784">
          <w:rPr>
            <w:rFonts w:ascii="Arial" w:hAnsi="Arial" w:cs="Arial"/>
            <w:noProof/>
            <w:webHidden/>
          </w:rPr>
          <w:instrText xml:space="preserve"> PAGEREF _Toc58938285 \h </w:instrText>
        </w:r>
        <w:r w:rsidR="00D23784" w:rsidRPr="00D23784">
          <w:rPr>
            <w:rFonts w:ascii="Arial" w:hAnsi="Arial" w:cs="Arial"/>
            <w:noProof/>
            <w:webHidden/>
          </w:rPr>
        </w:r>
        <w:r w:rsidR="00D23784" w:rsidRPr="00D23784">
          <w:rPr>
            <w:rFonts w:ascii="Arial" w:hAnsi="Arial" w:cs="Arial"/>
            <w:noProof/>
            <w:webHidden/>
          </w:rPr>
          <w:fldChar w:fldCharType="separate"/>
        </w:r>
        <w:r w:rsidR="00D23784" w:rsidRPr="00D23784">
          <w:rPr>
            <w:rFonts w:ascii="Arial" w:hAnsi="Arial" w:cs="Arial"/>
            <w:noProof/>
            <w:webHidden/>
          </w:rPr>
          <w:t>42</w:t>
        </w:r>
        <w:r w:rsidR="00D23784" w:rsidRPr="00D23784">
          <w:rPr>
            <w:rFonts w:ascii="Arial" w:hAnsi="Arial" w:cs="Arial"/>
            <w:noProof/>
            <w:webHidden/>
          </w:rPr>
          <w:fldChar w:fldCharType="end"/>
        </w:r>
      </w:hyperlink>
    </w:p>
    <w:p w14:paraId="6474127C" w14:textId="468C8323" w:rsidR="00D23784" w:rsidRPr="00D23784" w:rsidRDefault="00B2752B">
      <w:pPr>
        <w:pStyle w:val="TOC1"/>
        <w:rPr>
          <w:rFonts w:ascii="Arial" w:eastAsiaTheme="minorEastAsia" w:hAnsi="Arial" w:cs="Arial"/>
          <w:noProof/>
          <w:sz w:val="22"/>
          <w:szCs w:val="22"/>
        </w:rPr>
      </w:pPr>
      <w:hyperlink w:anchor="_Toc58938286" w:history="1">
        <w:r w:rsidR="00D23784" w:rsidRPr="00D23784">
          <w:rPr>
            <w:rStyle w:val="Hyperlink"/>
            <w:rFonts w:ascii="Arial" w:hAnsi="Arial" w:cs="Arial"/>
            <w:noProof/>
            <w14:scene3d>
              <w14:camera w14:prst="orthographicFront"/>
              <w14:lightRig w14:rig="threePt" w14:dir="t">
                <w14:rot w14:lat="0" w14:lon="0" w14:rev="0"/>
              </w14:lightRig>
            </w14:scene3d>
          </w:rPr>
          <w:t>33.</w:t>
        </w:r>
        <w:r w:rsidR="00D23784" w:rsidRPr="00D23784">
          <w:rPr>
            <w:rFonts w:ascii="Arial" w:eastAsiaTheme="minorEastAsia" w:hAnsi="Arial" w:cs="Arial"/>
            <w:noProof/>
            <w:sz w:val="22"/>
            <w:szCs w:val="22"/>
          </w:rPr>
          <w:tab/>
        </w:r>
        <w:r w:rsidR="00D23784" w:rsidRPr="00D23784">
          <w:rPr>
            <w:rStyle w:val="Hyperlink"/>
            <w:rFonts w:ascii="Arial" w:hAnsi="Arial" w:cs="Arial"/>
            <w:noProof/>
          </w:rPr>
          <w:t>Agreement Signatures</w:t>
        </w:r>
        <w:r w:rsidR="00D23784" w:rsidRPr="00D23784">
          <w:rPr>
            <w:rFonts w:ascii="Arial" w:hAnsi="Arial" w:cs="Arial"/>
            <w:noProof/>
            <w:webHidden/>
          </w:rPr>
          <w:tab/>
        </w:r>
        <w:r w:rsidR="00D23784" w:rsidRPr="00D23784">
          <w:rPr>
            <w:rFonts w:ascii="Arial" w:hAnsi="Arial" w:cs="Arial"/>
            <w:noProof/>
            <w:webHidden/>
          </w:rPr>
          <w:fldChar w:fldCharType="begin"/>
        </w:r>
        <w:r w:rsidR="00D23784" w:rsidRPr="00D23784">
          <w:rPr>
            <w:rFonts w:ascii="Arial" w:hAnsi="Arial" w:cs="Arial"/>
            <w:noProof/>
            <w:webHidden/>
          </w:rPr>
          <w:instrText xml:space="preserve"> PAGEREF _Toc58938286 \h </w:instrText>
        </w:r>
        <w:r w:rsidR="00D23784" w:rsidRPr="00D23784">
          <w:rPr>
            <w:rFonts w:ascii="Arial" w:hAnsi="Arial" w:cs="Arial"/>
            <w:noProof/>
            <w:webHidden/>
          </w:rPr>
        </w:r>
        <w:r w:rsidR="00D23784" w:rsidRPr="00D23784">
          <w:rPr>
            <w:rFonts w:ascii="Arial" w:hAnsi="Arial" w:cs="Arial"/>
            <w:noProof/>
            <w:webHidden/>
          </w:rPr>
          <w:fldChar w:fldCharType="separate"/>
        </w:r>
        <w:r w:rsidR="00D23784" w:rsidRPr="00D23784">
          <w:rPr>
            <w:rFonts w:ascii="Arial" w:hAnsi="Arial" w:cs="Arial"/>
            <w:noProof/>
            <w:webHidden/>
          </w:rPr>
          <w:t>43</w:t>
        </w:r>
        <w:r w:rsidR="00D23784" w:rsidRPr="00D23784">
          <w:rPr>
            <w:rFonts w:ascii="Arial" w:hAnsi="Arial" w:cs="Arial"/>
            <w:noProof/>
            <w:webHidden/>
          </w:rPr>
          <w:fldChar w:fldCharType="end"/>
        </w:r>
      </w:hyperlink>
    </w:p>
    <w:p w14:paraId="53F61223" w14:textId="399876E1" w:rsidR="00D23784" w:rsidRPr="00D23784" w:rsidRDefault="00B2752B">
      <w:pPr>
        <w:pStyle w:val="TOC3"/>
        <w:tabs>
          <w:tab w:val="right" w:leader="dot" w:pos="9004"/>
        </w:tabs>
        <w:rPr>
          <w:rFonts w:ascii="Arial" w:eastAsiaTheme="minorEastAsia" w:hAnsi="Arial" w:cs="Arial"/>
          <w:noProof/>
          <w:sz w:val="22"/>
          <w:szCs w:val="22"/>
        </w:rPr>
      </w:pPr>
      <w:hyperlink w:anchor="_Toc58938287" w:history="1">
        <w:r w:rsidR="00D23784" w:rsidRPr="00D23784">
          <w:rPr>
            <w:rStyle w:val="Hyperlink"/>
            <w:rFonts w:ascii="Arial" w:hAnsi="Arial" w:cs="Arial"/>
            <w:noProof/>
          </w:rPr>
          <w:t>Chart A: NICE Framework Agreement: Structure Model</w:t>
        </w:r>
        <w:r w:rsidR="00D23784" w:rsidRPr="00D23784">
          <w:rPr>
            <w:rFonts w:ascii="Arial" w:hAnsi="Arial" w:cs="Arial"/>
            <w:noProof/>
            <w:webHidden/>
          </w:rPr>
          <w:tab/>
        </w:r>
        <w:r w:rsidR="00D23784" w:rsidRPr="00D23784">
          <w:rPr>
            <w:rFonts w:ascii="Arial" w:hAnsi="Arial" w:cs="Arial"/>
            <w:noProof/>
            <w:webHidden/>
          </w:rPr>
          <w:fldChar w:fldCharType="begin"/>
        </w:r>
        <w:r w:rsidR="00D23784" w:rsidRPr="00D23784">
          <w:rPr>
            <w:rFonts w:ascii="Arial" w:hAnsi="Arial" w:cs="Arial"/>
            <w:noProof/>
            <w:webHidden/>
          </w:rPr>
          <w:instrText xml:space="preserve"> PAGEREF _Toc58938287 \h </w:instrText>
        </w:r>
        <w:r w:rsidR="00D23784" w:rsidRPr="00D23784">
          <w:rPr>
            <w:rFonts w:ascii="Arial" w:hAnsi="Arial" w:cs="Arial"/>
            <w:noProof/>
            <w:webHidden/>
          </w:rPr>
        </w:r>
        <w:r w:rsidR="00D23784" w:rsidRPr="00D23784">
          <w:rPr>
            <w:rFonts w:ascii="Arial" w:hAnsi="Arial" w:cs="Arial"/>
            <w:noProof/>
            <w:webHidden/>
          </w:rPr>
          <w:fldChar w:fldCharType="separate"/>
        </w:r>
        <w:r w:rsidR="00D23784" w:rsidRPr="00D23784">
          <w:rPr>
            <w:rFonts w:ascii="Arial" w:hAnsi="Arial" w:cs="Arial"/>
            <w:noProof/>
            <w:webHidden/>
          </w:rPr>
          <w:t>47</w:t>
        </w:r>
        <w:r w:rsidR="00D23784" w:rsidRPr="00D23784">
          <w:rPr>
            <w:rFonts w:ascii="Arial" w:hAnsi="Arial" w:cs="Arial"/>
            <w:noProof/>
            <w:webHidden/>
          </w:rPr>
          <w:fldChar w:fldCharType="end"/>
        </w:r>
      </w:hyperlink>
    </w:p>
    <w:p w14:paraId="2222A28E" w14:textId="1B5E16AD" w:rsidR="00D23784" w:rsidRPr="00D23784" w:rsidRDefault="00B2752B">
      <w:pPr>
        <w:pStyle w:val="TOC3"/>
        <w:tabs>
          <w:tab w:val="right" w:leader="dot" w:pos="9004"/>
        </w:tabs>
        <w:rPr>
          <w:rFonts w:ascii="Arial" w:eastAsiaTheme="minorEastAsia" w:hAnsi="Arial" w:cs="Arial"/>
          <w:noProof/>
          <w:sz w:val="22"/>
          <w:szCs w:val="22"/>
        </w:rPr>
      </w:pPr>
      <w:hyperlink w:anchor="_Toc58938288" w:history="1">
        <w:r w:rsidR="00D23784" w:rsidRPr="00D23784">
          <w:rPr>
            <w:rStyle w:val="Hyperlink"/>
            <w:rFonts w:ascii="Arial" w:hAnsi="Arial" w:cs="Arial"/>
            <w:noProof/>
          </w:rPr>
          <w:t>Lots</w:t>
        </w:r>
        <w:r w:rsidR="00D23784" w:rsidRPr="00D23784">
          <w:rPr>
            <w:rFonts w:ascii="Arial" w:hAnsi="Arial" w:cs="Arial"/>
            <w:noProof/>
            <w:webHidden/>
          </w:rPr>
          <w:tab/>
        </w:r>
        <w:r w:rsidR="00D23784" w:rsidRPr="00D23784">
          <w:rPr>
            <w:rFonts w:ascii="Arial" w:hAnsi="Arial" w:cs="Arial"/>
            <w:noProof/>
            <w:webHidden/>
          </w:rPr>
          <w:fldChar w:fldCharType="begin"/>
        </w:r>
        <w:r w:rsidR="00D23784" w:rsidRPr="00D23784">
          <w:rPr>
            <w:rFonts w:ascii="Arial" w:hAnsi="Arial" w:cs="Arial"/>
            <w:noProof/>
            <w:webHidden/>
          </w:rPr>
          <w:instrText xml:space="preserve"> PAGEREF _Toc58938288 \h </w:instrText>
        </w:r>
        <w:r w:rsidR="00D23784" w:rsidRPr="00D23784">
          <w:rPr>
            <w:rFonts w:ascii="Arial" w:hAnsi="Arial" w:cs="Arial"/>
            <w:noProof/>
            <w:webHidden/>
          </w:rPr>
        </w:r>
        <w:r w:rsidR="00D23784" w:rsidRPr="00D23784">
          <w:rPr>
            <w:rFonts w:ascii="Arial" w:hAnsi="Arial" w:cs="Arial"/>
            <w:noProof/>
            <w:webHidden/>
          </w:rPr>
          <w:fldChar w:fldCharType="separate"/>
        </w:r>
        <w:r w:rsidR="00D23784" w:rsidRPr="00D23784">
          <w:rPr>
            <w:rFonts w:ascii="Arial" w:hAnsi="Arial" w:cs="Arial"/>
            <w:noProof/>
            <w:webHidden/>
          </w:rPr>
          <w:t>47</w:t>
        </w:r>
        <w:r w:rsidR="00D23784" w:rsidRPr="00D23784">
          <w:rPr>
            <w:rFonts w:ascii="Arial" w:hAnsi="Arial" w:cs="Arial"/>
            <w:noProof/>
            <w:webHidden/>
          </w:rPr>
          <w:fldChar w:fldCharType="end"/>
        </w:r>
      </w:hyperlink>
    </w:p>
    <w:p w14:paraId="25C2F342" w14:textId="45776C99" w:rsidR="00D23784" w:rsidRPr="00D23784" w:rsidRDefault="00B2752B">
      <w:pPr>
        <w:pStyle w:val="TOC3"/>
        <w:tabs>
          <w:tab w:val="right" w:leader="dot" w:pos="9004"/>
        </w:tabs>
        <w:rPr>
          <w:rFonts w:ascii="Arial" w:eastAsiaTheme="minorEastAsia" w:hAnsi="Arial" w:cs="Arial"/>
          <w:noProof/>
          <w:sz w:val="22"/>
          <w:szCs w:val="22"/>
        </w:rPr>
      </w:pPr>
      <w:hyperlink w:anchor="_Toc58938289" w:history="1">
        <w:r w:rsidR="00D23784" w:rsidRPr="00D23784">
          <w:rPr>
            <w:rStyle w:val="Hyperlink"/>
            <w:rFonts w:ascii="Arial" w:hAnsi="Arial" w:cs="Arial"/>
            <w:noProof/>
          </w:rPr>
          <w:t>Framework Documents: Terms &amp; Conditions</w:t>
        </w:r>
        <w:r w:rsidR="00D23784" w:rsidRPr="00D23784">
          <w:rPr>
            <w:rFonts w:ascii="Arial" w:hAnsi="Arial" w:cs="Arial"/>
            <w:noProof/>
            <w:webHidden/>
          </w:rPr>
          <w:tab/>
        </w:r>
        <w:r w:rsidR="00D23784" w:rsidRPr="00D23784">
          <w:rPr>
            <w:rFonts w:ascii="Arial" w:hAnsi="Arial" w:cs="Arial"/>
            <w:noProof/>
            <w:webHidden/>
          </w:rPr>
          <w:fldChar w:fldCharType="begin"/>
        </w:r>
        <w:r w:rsidR="00D23784" w:rsidRPr="00D23784">
          <w:rPr>
            <w:rFonts w:ascii="Arial" w:hAnsi="Arial" w:cs="Arial"/>
            <w:noProof/>
            <w:webHidden/>
          </w:rPr>
          <w:instrText xml:space="preserve"> PAGEREF _Toc58938289 \h </w:instrText>
        </w:r>
        <w:r w:rsidR="00D23784" w:rsidRPr="00D23784">
          <w:rPr>
            <w:rFonts w:ascii="Arial" w:hAnsi="Arial" w:cs="Arial"/>
            <w:noProof/>
            <w:webHidden/>
          </w:rPr>
        </w:r>
        <w:r w:rsidR="00D23784" w:rsidRPr="00D23784">
          <w:rPr>
            <w:rFonts w:ascii="Arial" w:hAnsi="Arial" w:cs="Arial"/>
            <w:noProof/>
            <w:webHidden/>
          </w:rPr>
          <w:fldChar w:fldCharType="separate"/>
        </w:r>
        <w:r w:rsidR="00D23784" w:rsidRPr="00D23784">
          <w:rPr>
            <w:rFonts w:ascii="Arial" w:hAnsi="Arial" w:cs="Arial"/>
            <w:noProof/>
            <w:webHidden/>
          </w:rPr>
          <w:t>48</w:t>
        </w:r>
        <w:r w:rsidR="00D23784" w:rsidRPr="00D23784">
          <w:rPr>
            <w:rFonts w:ascii="Arial" w:hAnsi="Arial" w:cs="Arial"/>
            <w:noProof/>
            <w:webHidden/>
          </w:rPr>
          <w:fldChar w:fldCharType="end"/>
        </w:r>
      </w:hyperlink>
    </w:p>
    <w:p w14:paraId="42FB045E" w14:textId="71A74C90" w:rsidR="00D23784" w:rsidRDefault="00B2752B">
      <w:pPr>
        <w:pStyle w:val="TOC3"/>
        <w:tabs>
          <w:tab w:val="right" w:leader="dot" w:pos="9004"/>
        </w:tabs>
        <w:rPr>
          <w:rFonts w:asciiTheme="minorHAnsi" w:eastAsiaTheme="minorEastAsia" w:hAnsiTheme="minorHAnsi" w:cstheme="minorBidi"/>
          <w:noProof/>
          <w:sz w:val="22"/>
          <w:szCs w:val="22"/>
        </w:rPr>
      </w:pPr>
      <w:hyperlink w:anchor="_Toc58938290" w:history="1">
        <w:r w:rsidR="00D23784" w:rsidRPr="00D23784">
          <w:rPr>
            <w:rStyle w:val="Hyperlink"/>
            <w:rFonts w:ascii="Arial" w:hAnsi="Arial" w:cs="Arial"/>
            <w:noProof/>
          </w:rPr>
          <w:t>Framework Documents: Licence Agreement(s)</w:t>
        </w:r>
        <w:r w:rsidR="00D23784" w:rsidRPr="00D23784">
          <w:rPr>
            <w:rFonts w:ascii="Arial" w:hAnsi="Arial" w:cs="Arial"/>
            <w:noProof/>
            <w:webHidden/>
          </w:rPr>
          <w:tab/>
        </w:r>
        <w:r w:rsidR="00D23784" w:rsidRPr="00D23784">
          <w:rPr>
            <w:rFonts w:ascii="Arial" w:hAnsi="Arial" w:cs="Arial"/>
            <w:noProof/>
            <w:webHidden/>
          </w:rPr>
          <w:fldChar w:fldCharType="begin"/>
        </w:r>
        <w:r w:rsidR="00D23784" w:rsidRPr="00D23784">
          <w:rPr>
            <w:rFonts w:ascii="Arial" w:hAnsi="Arial" w:cs="Arial"/>
            <w:noProof/>
            <w:webHidden/>
          </w:rPr>
          <w:instrText xml:space="preserve"> PAGEREF _Toc58938290 \h </w:instrText>
        </w:r>
        <w:r w:rsidR="00D23784" w:rsidRPr="00D23784">
          <w:rPr>
            <w:rFonts w:ascii="Arial" w:hAnsi="Arial" w:cs="Arial"/>
            <w:noProof/>
            <w:webHidden/>
          </w:rPr>
        </w:r>
        <w:r w:rsidR="00D23784" w:rsidRPr="00D23784">
          <w:rPr>
            <w:rFonts w:ascii="Arial" w:hAnsi="Arial" w:cs="Arial"/>
            <w:noProof/>
            <w:webHidden/>
          </w:rPr>
          <w:fldChar w:fldCharType="separate"/>
        </w:r>
        <w:r w:rsidR="00D23784" w:rsidRPr="00D23784">
          <w:rPr>
            <w:rFonts w:ascii="Arial" w:hAnsi="Arial" w:cs="Arial"/>
            <w:noProof/>
            <w:webHidden/>
          </w:rPr>
          <w:t>49</w:t>
        </w:r>
        <w:r w:rsidR="00D23784" w:rsidRPr="00D23784">
          <w:rPr>
            <w:rFonts w:ascii="Arial" w:hAnsi="Arial" w:cs="Arial"/>
            <w:noProof/>
            <w:webHidden/>
          </w:rPr>
          <w:fldChar w:fldCharType="end"/>
        </w:r>
      </w:hyperlink>
    </w:p>
    <w:p w14:paraId="6CDD5B87" w14:textId="32E35860" w:rsidR="001B1A8F" w:rsidRPr="00487535" w:rsidRDefault="00D30A68" w:rsidP="00020817">
      <w:pPr>
        <w:pStyle w:val="TCBodyNormal"/>
        <w:rPr>
          <w:szCs w:val="22"/>
        </w:rPr>
      </w:pPr>
      <w:r w:rsidRPr="00CB53C6">
        <w:fldChar w:fldCharType="end"/>
      </w:r>
    </w:p>
    <w:p w14:paraId="2124B317" w14:textId="3EB29C99" w:rsidR="00D23784" w:rsidRPr="00D23784" w:rsidRDefault="00D30A68">
      <w:pPr>
        <w:pStyle w:val="TOC1"/>
        <w:rPr>
          <w:rFonts w:ascii="Arial" w:eastAsiaTheme="minorEastAsia" w:hAnsi="Arial" w:cs="Arial"/>
          <w:noProof/>
          <w:sz w:val="22"/>
          <w:szCs w:val="22"/>
        </w:rPr>
      </w:pPr>
      <w:r w:rsidRPr="00D23784">
        <w:rPr>
          <w:rFonts w:ascii="Arial" w:hAnsi="Arial" w:cs="Arial"/>
        </w:rPr>
        <w:fldChar w:fldCharType="begin"/>
      </w:r>
      <w:r w:rsidR="001B1A8F" w:rsidRPr="00D23784">
        <w:rPr>
          <w:rFonts w:ascii="Arial" w:hAnsi="Arial" w:cs="Arial"/>
        </w:rPr>
        <w:instrText xml:space="preserve"> TOC \h \z \t "T&amp;C H1 Annex,1,T&amp;C H2 Annex,2" </w:instrText>
      </w:r>
      <w:r w:rsidRPr="00D23784">
        <w:rPr>
          <w:rFonts w:ascii="Arial" w:hAnsi="Arial" w:cs="Arial"/>
        </w:rPr>
        <w:fldChar w:fldCharType="separate"/>
      </w:r>
      <w:hyperlink w:anchor="_Toc58938291" w:history="1">
        <w:r w:rsidR="00D23784" w:rsidRPr="00D23784">
          <w:rPr>
            <w:rStyle w:val="Hyperlink"/>
            <w:rFonts w:ascii="Arial" w:hAnsi="Arial" w:cs="Arial"/>
            <w:noProof/>
          </w:rPr>
          <w:t>Annex ONE: Specification: Services delivered under this Framework Agreement:</w:t>
        </w:r>
        <w:r w:rsidR="00D23784" w:rsidRPr="00D23784">
          <w:rPr>
            <w:rFonts w:ascii="Arial" w:hAnsi="Arial" w:cs="Arial"/>
            <w:noProof/>
            <w:webHidden/>
          </w:rPr>
          <w:tab/>
        </w:r>
        <w:r w:rsidR="00D23784" w:rsidRPr="00D23784">
          <w:rPr>
            <w:rFonts w:ascii="Arial" w:hAnsi="Arial" w:cs="Arial"/>
            <w:noProof/>
            <w:webHidden/>
          </w:rPr>
          <w:fldChar w:fldCharType="begin"/>
        </w:r>
        <w:r w:rsidR="00D23784" w:rsidRPr="00D23784">
          <w:rPr>
            <w:rFonts w:ascii="Arial" w:hAnsi="Arial" w:cs="Arial"/>
            <w:noProof/>
            <w:webHidden/>
          </w:rPr>
          <w:instrText xml:space="preserve"> PAGEREF _Toc58938291 \h </w:instrText>
        </w:r>
        <w:r w:rsidR="00D23784" w:rsidRPr="00D23784">
          <w:rPr>
            <w:rFonts w:ascii="Arial" w:hAnsi="Arial" w:cs="Arial"/>
            <w:noProof/>
            <w:webHidden/>
          </w:rPr>
        </w:r>
        <w:r w:rsidR="00D23784" w:rsidRPr="00D23784">
          <w:rPr>
            <w:rFonts w:ascii="Arial" w:hAnsi="Arial" w:cs="Arial"/>
            <w:noProof/>
            <w:webHidden/>
          </w:rPr>
          <w:fldChar w:fldCharType="separate"/>
        </w:r>
        <w:r w:rsidR="00D23784" w:rsidRPr="00D23784">
          <w:rPr>
            <w:rFonts w:ascii="Arial" w:hAnsi="Arial" w:cs="Arial"/>
            <w:noProof/>
            <w:webHidden/>
          </w:rPr>
          <w:t>44</w:t>
        </w:r>
        <w:r w:rsidR="00D23784" w:rsidRPr="00D23784">
          <w:rPr>
            <w:rFonts w:ascii="Arial" w:hAnsi="Arial" w:cs="Arial"/>
            <w:noProof/>
            <w:webHidden/>
          </w:rPr>
          <w:fldChar w:fldCharType="end"/>
        </w:r>
      </w:hyperlink>
    </w:p>
    <w:p w14:paraId="17F75033" w14:textId="4A95F226" w:rsidR="00D23784" w:rsidRPr="00D23784" w:rsidRDefault="00B2752B">
      <w:pPr>
        <w:pStyle w:val="TOC1"/>
        <w:rPr>
          <w:rFonts w:ascii="Arial" w:eastAsiaTheme="minorEastAsia" w:hAnsi="Arial" w:cs="Arial"/>
          <w:noProof/>
          <w:sz w:val="22"/>
          <w:szCs w:val="22"/>
        </w:rPr>
      </w:pPr>
      <w:hyperlink w:anchor="_Toc58938292" w:history="1">
        <w:r w:rsidR="00D23784" w:rsidRPr="00D23784">
          <w:rPr>
            <w:rStyle w:val="Hyperlink"/>
            <w:rFonts w:ascii="Arial" w:hAnsi="Arial" w:cs="Arial"/>
            <w:noProof/>
          </w:rPr>
          <w:t>Annex TWO</w:t>
        </w:r>
        <w:r w:rsidR="00D23784" w:rsidRPr="00D23784">
          <w:rPr>
            <w:rFonts w:ascii="Arial" w:hAnsi="Arial" w:cs="Arial"/>
            <w:noProof/>
            <w:webHidden/>
          </w:rPr>
          <w:tab/>
        </w:r>
        <w:r w:rsidR="00D23784" w:rsidRPr="00D23784">
          <w:rPr>
            <w:rFonts w:ascii="Arial" w:hAnsi="Arial" w:cs="Arial"/>
            <w:noProof/>
            <w:webHidden/>
          </w:rPr>
          <w:fldChar w:fldCharType="begin"/>
        </w:r>
        <w:r w:rsidR="00D23784" w:rsidRPr="00D23784">
          <w:rPr>
            <w:rFonts w:ascii="Arial" w:hAnsi="Arial" w:cs="Arial"/>
            <w:noProof/>
            <w:webHidden/>
          </w:rPr>
          <w:instrText xml:space="preserve"> PAGEREF _Toc58938292 \h </w:instrText>
        </w:r>
        <w:r w:rsidR="00D23784" w:rsidRPr="00D23784">
          <w:rPr>
            <w:rFonts w:ascii="Arial" w:hAnsi="Arial" w:cs="Arial"/>
            <w:noProof/>
            <w:webHidden/>
          </w:rPr>
        </w:r>
        <w:r w:rsidR="00D23784" w:rsidRPr="00D23784">
          <w:rPr>
            <w:rFonts w:ascii="Arial" w:hAnsi="Arial" w:cs="Arial"/>
            <w:noProof/>
            <w:webHidden/>
          </w:rPr>
          <w:fldChar w:fldCharType="separate"/>
        </w:r>
        <w:r w:rsidR="00D23784" w:rsidRPr="00D23784">
          <w:rPr>
            <w:rFonts w:ascii="Arial" w:hAnsi="Arial" w:cs="Arial"/>
            <w:noProof/>
            <w:webHidden/>
          </w:rPr>
          <w:t>45</w:t>
        </w:r>
        <w:r w:rsidR="00D23784" w:rsidRPr="00D23784">
          <w:rPr>
            <w:rFonts w:ascii="Arial" w:hAnsi="Arial" w:cs="Arial"/>
            <w:noProof/>
            <w:webHidden/>
          </w:rPr>
          <w:fldChar w:fldCharType="end"/>
        </w:r>
      </w:hyperlink>
    </w:p>
    <w:p w14:paraId="05CC7C03" w14:textId="7A471359" w:rsidR="00D23784" w:rsidRPr="00D23784" w:rsidRDefault="00B2752B">
      <w:pPr>
        <w:pStyle w:val="TOC1"/>
        <w:rPr>
          <w:rFonts w:ascii="Arial" w:eastAsiaTheme="minorEastAsia" w:hAnsi="Arial" w:cs="Arial"/>
          <w:noProof/>
          <w:sz w:val="22"/>
          <w:szCs w:val="22"/>
        </w:rPr>
      </w:pPr>
      <w:hyperlink w:anchor="_Toc58938293" w:history="1">
        <w:r w:rsidR="00D23784" w:rsidRPr="00D23784">
          <w:rPr>
            <w:rStyle w:val="Hyperlink"/>
            <w:rFonts w:ascii="Arial" w:hAnsi="Arial" w:cs="Arial"/>
            <w:noProof/>
          </w:rPr>
          <w:t>Details of Purchasing Models, Discount Structures and Pricing Policies</w:t>
        </w:r>
        <w:r w:rsidR="00D23784" w:rsidRPr="00D23784">
          <w:rPr>
            <w:rFonts w:ascii="Arial" w:hAnsi="Arial" w:cs="Arial"/>
            <w:noProof/>
            <w:webHidden/>
          </w:rPr>
          <w:tab/>
        </w:r>
        <w:r w:rsidR="00D23784" w:rsidRPr="00D23784">
          <w:rPr>
            <w:rFonts w:ascii="Arial" w:hAnsi="Arial" w:cs="Arial"/>
            <w:noProof/>
            <w:webHidden/>
          </w:rPr>
          <w:fldChar w:fldCharType="begin"/>
        </w:r>
        <w:r w:rsidR="00D23784" w:rsidRPr="00D23784">
          <w:rPr>
            <w:rFonts w:ascii="Arial" w:hAnsi="Arial" w:cs="Arial"/>
            <w:noProof/>
            <w:webHidden/>
          </w:rPr>
          <w:instrText xml:space="preserve"> PAGEREF _Toc58938293 \h </w:instrText>
        </w:r>
        <w:r w:rsidR="00D23784" w:rsidRPr="00D23784">
          <w:rPr>
            <w:rFonts w:ascii="Arial" w:hAnsi="Arial" w:cs="Arial"/>
            <w:noProof/>
            <w:webHidden/>
          </w:rPr>
        </w:r>
        <w:r w:rsidR="00D23784" w:rsidRPr="00D23784">
          <w:rPr>
            <w:rFonts w:ascii="Arial" w:hAnsi="Arial" w:cs="Arial"/>
            <w:noProof/>
            <w:webHidden/>
          </w:rPr>
          <w:fldChar w:fldCharType="separate"/>
        </w:r>
        <w:r w:rsidR="00D23784" w:rsidRPr="00D23784">
          <w:rPr>
            <w:rFonts w:ascii="Arial" w:hAnsi="Arial" w:cs="Arial"/>
            <w:noProof/>
            <w:webHidden/>
          </w:rPr>
          <w:t>45</w:t>
        </w:r>
        <w:r w:rsidR="00D23784" w:rsidRPr="00D23784">
          <w:rPr>
            <w:rFonts w:ascii="Arial" w:hAnsi="Arial" w:cs="Arial"/>
            <w:noProof/>
            <w:webHidden/>
          </w:rPr>
          <w:fldChar w:fldCharType="end"/>
        </w:r>
      </w:hyperlink>
    </w:p>
    <w:p w14:paraId="10BE3D82" w14:textId="1E5D03BD" w:rsidR="00D23784" w:rsidRPr="00D23784" w:rsidRDefault="00B2752B">
      <w:pPr>
        <w:pStyle w:val="TOC1"/>
        <w:rPr>
          <w:rFonts w:ascii="Arial" w:eastAsiaTheme="minorEastAsia" w:hAnsi="Arial" w:cs="Arial"/>
          <w:noProof/>
          <w:sz w:val="22"/>
          <w:szCs w:val="22"/>
        </w:rPr>
      </w:pPr>
      <w:hyperlink w:anchor="_Toc58938294" w:history="1">
        <w:r w:rsidR="00D23784" w:rsidRPr="00D23784">
          <w:rPr>
            <w:rStyle w:val="Hyperlink"/>
            <w:rFonts w:ascii="Arial" w:hAnsi="Arial" w:cs="Arial"/>
            <w:noProof/>
          </w:rPr>
          <w:t>Annex THREE</w:t>
        </w:r>
        <w:r w:rsidR="00D23784" w:rsidRPr="00D23784">
          <w:rPr>
            <w:rFonts w:ascii="Arial" w:hAnsi="Arial" w:cs="Arial"/>
            <w:noProof/>
            <w:webHidden/>
          </w:rPr>
          <w:tab/>
        </w:r>
        <w:r w:rsidR="00D23784" w:rsidRPr="00D23784">
          <w:rPr>
            <w:rFonts w:ascii="Arial" w:hAnsi="Arial" w:cs="Arial"/>
            <w:noProof/>
            <w:webHidden/>
          </w:rPr>
          <w:fldChar w:fldCharType="begin"/>
        </w:r>
        <w:r w:rsidR="00D23784" w:rsidRPr="00D23784">
          <w:rPr>
            <w:rFonts w:ascii="Arial" w:hAnsi="Arial" w:cs="Arial"/>
            <w:noProof/>
            <w:webHidden/>
          </w:rPr>
          <w:instrText xml:space="preserve"> PAGEREF _Toc58938294 \h </w:instrText>
        </w:r>
        <w:r w:rsidR="00D23784" w:rsidRPr="00D23784">
          <w:rPr>
            <w:rFonts w:ascii="Arial" w:hAnsi="Arial" w:cs="Arial"/>
            <w:noProof/>
            <w:webHidden/>
          </w:rPr>
        </w:r>
        <w:r w:rsidR="00D23784" w:rsidRPr="00D23784">
          <w:rPr>
            <w:rFonts w:ascii="Arial" w:hAnsi="Arial" w:cs="Arial"/>
            <w:noProof/>
            <w:webHidden/>
          </w:rPr>
          <w:fldChar w:fldCharType="separate"/>
        </w:r>
        <w:r w:rsidR="00D23784" w:rsidRPr="00D23784">
          <w:rPr>
            <w:rFonts w:ascii="Arial" w:hAnsi="Arial" w:cs="Arial"/>
            <w:noProof/>
            <w:webHidden/>
          </w:rPr>
          <w:t>46</w:t>
        </w:r>
        <w:r w:rsidR="00D23784" w:rsidRPr="00D23784">
          <w:rPr>
            <w:rFonts w:ascii="Arial" w:hAnsi="Arial" w:cs="Arial"/>
            <w:noProof/>
            <w:webHidden/>
          </w:rPr>
          <w:fldChar w:fldCharType="end"/>
        </w:r>
      </w:hyperlink>
    </w:p>
    <w:p w14:paraId="6D4A6377" w14:textId="7C1C0294" w:rsidR="00D23784" w:rsidRPr="00D23784" w:rsidRDefault="00B2752B">
      <w:pPr>
        <w:pStyle w:val="TOC1"/>
        <w:rPr>
          <w:rFonts w:ascii="Arial" w:eastAsiaTheme="minorEastAsia" w:hAnsi="Arial" w:cs="Arial"/>
          <w:noProof/>
          <w:sz w:val="22"/>
          <w:szCs w:val="22"/>
        </w:rPr>
      </w:pPr>
      <w:hyperlink w:anchor="_Toc58938295" w:history="1">
        <w:r w:rsidR="00D23784" w:rsidRPr="00D23784">
          <w:rPr>
            <w:rStyle w:val="Hyperlink"/>
            <w:rFonts w:ascii="Arial" w:hAnsi="Arial" w:cs="Arial"/>
            <w:noProof/>
          </w:rPr>
          <w:t>Service Level Agreements (SLAs)</w:t>
        </w:r>
        <w:r w:rsidR="00D23784" w:rsidRPr="00D23784">
          <w:rPr>
            <w:rFonts w:ascii="Arial" w:hAnsi="Arial" w:cs="Arial"/>
            <w:noProof/>
            <w:webHidden/>
          </w:rPr>
          <w:tab/>
        </w:r>
        <w:r w:rsidR="00D23784" w:rsidRPr="00D23784">
          <w:rPr>
            <w:rFonts w:ascii="Arial" w:hAnsi="Arial" w:cs="Arial"/>
            <w:noProof/>
            <w:webHidden/>
          </w:rPr>
          <w:fldChar w:fldCharType="begin"/>
        </w:r>
        <w:r w:rsidR="00D23784" w:rsidRPr="00D23784">
          <w:rPr>
            <w:rFonts w:ascii="Arial" w:hAnsi="Arial" w:cs="Arial"/>
            <w:noProof/>
            <w:webHidden/>
          </w:rPr>
          <w:instrText xml:space="preserve"> PAGEREF _Toc58938295 \h </w:instrText>
        </w:r>
        <w:r w:rsidR="00D23784" w:rsidRPr="00D23784">
          <w:rPr>
            <w:rFonts w:ascii="Arial" w:hAnsi="Arial" w:cs="Arial"/>
            <w:noProof/>
            <w:webHidden/>
          </w:rPr>
        </w:r>
        <w:r w:rsidR="00D23784" w:rsidRPr="00D23784">
          <w:rPr>
            <w:rFonts w:ascii="Arial" w:hAnsi="Arial" w:cs="Arial"/>
            <w:noProof/>
            <w:webHidden/>
          </w:rPr>
          <w:fldChar w:fldCharType="separate"/>
        </w:r>
        <w:r w:rsidR="00D23784" w:rsidRPr="00D23784">
          <w:rPr>
            <w:rFonts w:ascii="Arial" w:hAnsi="Arial" w:cs="Arial"/>
            <w:noProof/>
            <w:webHidden/>
          </w:rPr>
          <w:t>46</w:t>
        </w:r>
        <w:r w:rsidR="00D23784" w:rsidRPr="00D23784">
          <w:rPr>
            <w:rFonts w:ascii="Arial" w:hAnsi="Arial" w:cs="Arial"/>
            <w:noProof/>
            <w:webHidden/>
          </w:rPr>
          <w:fldChar w:fldCharType="end"/>
        </w:r>
      </w:hyperlink>
    </w:p>
    <w:p w14:paraId="59D6B1C2" w14:textId="6AA4BC8C" w:rsidR="00D23784" w:rsidRPr="00D23784" w:rsidRDefault="00B2752B">
      <w:pPr>
        <w:pStyle w:val="TOC2"/>
        <w:tabs>
          <w:tab w:val="right" w:leader="dot" w:pos="9004"/>
        </w:tabs>
        <w:rPr>
          <w:rFonts w:ascii="Arial" w:eastAsiaTheme="minorEastAsia" w:hAnsi="Arial" w:cs="Arial"/>
          <w:noProof/>
          <w:sz w:val="22"/>
          <w:szCs w:val="22"/>
        </w:rPr>
      </w:pPr>
      <w:hyperlink w:anchor="_Toc58938296" w:history="1">
        <w:r w:rsidR="00D23784" w:rsidRPr="00D23784">
          <w:rPr>
            <w:rStyle w:val="Hyperlink"/>
            <w:rFonts w:ascii="Arial" w:hAnsi="Arial" w:cs="Arial"/>
            <w:noProof/>
          </w:rPr>
          <w:t>Purchasing Performance Data</w:t>
        </w:r>
        <w:r w:rsidR="00D23784" w:rsidRPr="00D23784">
          <w:rPr>
            <w:rFonts w:ascii="Arial" w:hAnsi="Arial" w:cs="Arial"/>
            <w:noProof/>
            <w:webHidden/>
          </w:rPr>
          <w:tab/>
        </w:r>
        <w:r w:rsidR="00D23784" w:rsidRPr="00D23784">
          <w:rPr>
            <w:rFonts w:ascii="Arial" w:hAnsi="Arial" w:cs="Arial"/>
            <w:noProof/>
            <w:webHidden/>
          </w:rPr>
          <w:fldChar w:fldCharType="begin"/>
        </w:r>
        <w:r w:rsidR="00D23784" w:rsidRPr="00D23784">
          <w:rPr>
            <w:rFonts w:ascii="Arial" w:hAnsi="Arial" w:cs="Arial"/>
            <w:noProof/>
            <w:webHidden/>
          </w:rPr>
          <w:instrText xml:space="preserve"> PAGEREF _Toc58938296 \h </w:instrText>
        </w:r>
        <w:r w:rsidR="00D23784" w:rsidRPr="00D23784">
          <w:rPr>
            <w:rFonts w:ascii="Arial" w:hAnsi="Arial" w:cs="Arial"/>
            <w:noProof/>
            <w:webHidden/>
          </w:rPr>
        </w:r>
        <w:r w:rsidR="00D23784" w:rsidRPr="00D23784">
          <w:rPr>
            <w:rFonts w:ascii="Arial" w:hAnsi="Arial" w:cs="Arial"/>
            <w:noProof/>
            <w:webHidden/>
          </w:rPr>
          <w:fldChar w:fldCharType="separate"/>
        </w:r>
        <w:r w:rsidR="00D23784" w:rsidRPr="00D23784">
          <w:rPr>
            <w:rFonts w:ascii="Arial" w:hAnsi="Arial" w:cs="Arial"/>
            <w:noProof/>
            <w:webHidden/>
          </w:rPr>
          <w:t>46</w:t>
        </w:r>
        <w:r w:rsidR="00D23784" w:rsidRPr="00D23784">
          <w:rPr>
            <w:rFonts w:ascii="Arial" w:hAnsi="Arial" w:cs="Arial"/>
            <w:noProof/>
            <w:webHidden/>
          </w:rPr>
          <w:fldChar w:fldCharType="end"/>
        </w:r>
      </w:hyperlink>
    </w:p>
    <w:p w14:paraId="1C6E3E1D" w14:textId="4992D66D" w:rsidR="00D23784" w:rsidRPr="00D23784" w:rsidRDefault="00B2752B">
      <w:pPr>
        <w:pStyle w:val="TOC1"/>
        <w:rPr>
          <w:rFonts w:ascii="Arial" w:eastAsiaTheme="minorEastAsia" w:hAnsi="Arial" w:cs="Arial"/>
          <w:noProof/>
          <w:sz w:val="22"/>
          <w:szCs w:val="22"/>
        </w:rPr>
      </w:pPr>
      <w:hyperlink w:anchor="_Toc58938297" w:history="1">
        <w:r w:rsidR="00D23784" w:rsidRPr="00D23784">
          <w:rPr>
            <w:rStyle w:val="Hyperlink"/>
            <w:rFonts w:ascii="Arial" w:hAnsi="Arial" w:cs="Arial"/>
            <w:noProof/>
          </w:rPr>
          <w:t>Annex FOUR: NICE Framework Agreement Structure</w:t>
        </w:r>
        <w:r w:rsidR="00D23784" w:rsidRPr="00D23784">
          <w:rPr>
            <w:rFonts w:ascii="Arial" w:hAnsi="Arial" w:cs="Arial"/>
            <w:noProof/>
            <w:webHidden/>
          </w:rPr>
          <w:tab/>
        </w:r>
        <w:r w:rsidR="00D23784" w:rsidRPr="00D23784">
          <w:rPr>
            <w:rFonts w:ascii="Arial" w:hAnsi="Arial" w:cs="Arial"/>
            <w:noProof/>
            <w:webHidden/>
          </w:rPr>
          <w:fldChar w:fldCharType="begin"/>
        </w:r>
        <w:r w:rsidR="00D23784" w:rsidRPr="00D23784">
          <w:rPr>
            <w:rFonts w:ascii="Arial" w:hAnsi="Arial" w:cs="Arial"/>
            <w:noProof/>
            <w:webHidden/>
          </w:rPr>
          <w:instrText xml:space="preserve"> PAGEREF _Toc58938297 \h </w:instrText>
        </w:r>
        <w:r w:rsidR="00D23784" w:rsidRPr="00D23784">
          <w:rPr>
            <w:rFonts w:ascii="Arial" w:hAnsi="Arial" w:cs="Arial"/>
            <w:noProof/>
            <w:webHidden/>
          </w:rPr>
        </w:r>
        <w:r w:rsidR="00D23784" w:rsidRPr="00D23784">
          <w:rPr>
            <w:rFonts w:ascii="Arial" w:hAnsi="Arial" w:cs="Arial"/>
            <w:noProof/>
            <w:webHidden/>
          </w:rPr>
          <w:fldChar w:fldCharType="separate"/>
        </w:r>
        <w:r w:rsidR="00D23784" w:rsidRPr="00D23784">
          <w:rPr>
            <w:rFonts w:ascii="Arial" w:hAnsi="Arial" w:cs="Arial"/>
            <w:noProof/>
            <w:webHidden/>
          </w:rPr>
          <w:t>47</w:t>
        </w:r>
        <w:r w:rsidR="00D23784" w:rsidRPr="00D23784">
          <w:rPr>
            <w:rFonts w:ascii="Arial" w:hAnsi="Arial" w:cs="Arial"/>
            <w:noProof/>
            <w:webHidden/>
          </w:rPr>
          <w:fldChar w:fldCharType="end"/>
        </w:r>
      </w:hyperlink>
    </w:p>
    <w:p w14:paraId="4C51A1D2" w14:textId="11763F44" w:rsidR="00D23784" w:rsidRPr="00D23784" w:rsidRDefault="00B2752B">
      <w:pPr>
        <w:pStyle w:val="TOC1"/>
        <w:rPr>
          <w:rFonts w:ascii="Arial" w:eastAsiaTheme="minorEastAsia" w:hAnsi="Arial" w:cs="Arial"/>
          <w:noProof/>
          <w:sz w:val="22"/>
          <w:szCs w:val="22"/>
        </w:rPr>
      </w:pPr>
      <w:hyperlink w:anchor="_Toc58938298" w:history="1">
        <w:r w:rsidR="00D23784" w:rsidRPr="00D23784">
          <w:rPr>
            <w:rStyle w:val="Hyperlink"/>
            <w:rFonts w:ascii="Arial" w:hAnsi="Arial" w:cs="Arial"/>
            <w:noProof/>
          </w:rPr>
          <w:t>Annex FIVE: Variation to Agreement</w:t>
        </w:r>
        <w:r w:rsidR="00D23784" w:rsidRPr="00D23784">
          <w:rPr>
            <w:rFonts w:ascii="Arial" w:hAnsi="Arial" w:cs="Arial"/>
            <w:noProof/>
            <w:webHidden/>
          </w:rPr>
          <w:tab/>
        </w:r>
        <w:r w:rsidR="00D23784" w:rsidRPr="00D23784">
          <w:rPr>
            <w:rFonts w:ascii="Arial" w:hAnsi="Arial" w:cs="Arial"/>
            <w:noProof/>
            <w:webHidden/>
          </w:rPr>
          <w:fldChar w:fldCharType="begin"/>
        </w:r>
        <w:r w:rsidR="00D23784" w:rsidRPr="00D23784">
          <w:rPr>
            <w:rFonts w:ascii="Arial" w:hAnsi="Arial" w:cs="Arial"/>
            <w:noProof/>
            <w:webHidden/>
          </w:rPr>
          <w:instrText xml:space="preserve"> PAGEREF _Toc58938298 \h </w:instrText>
        </w:r>
        <w:r w:rsidR="00D23784" w:rsidRPr="00D23784">
          <w:rPr>
            <w:rFonts w:ascii="Arial" w:hAnsi="Arial" w:cs="Arial"/>
            <w:noProof/>
            <w:webHidden/>
          </w:rPr>
        </w:r>
        <w:r w:rsidR="00D23784" w:rsidRPr="00D23784">
          <w:rPr>
            <w:rFonts w:ascii="Arial" w:hAnsi="Arial" w:cs="Arial"/>
            <w:noProof/>
            <w:webHidden/>
          </w:rPr>
          <w:fldChar w:fldCharType="separate"/>
        </w:r>
        <w:r w:rsidR="00D23784" w:rsidRPr="00D23784">
          <w:rPr>
            <w:rFonts w:ascii="Arial" w:hAnsi="Arial" w:cs="Arial"/>
            <w:noProof/>
            <w:webHidden/>
          </w:rPr>
          <w:t>50</w:t>
        </w:r>
        <w:r w:rsidR="00D23784" w:rsidRPr="00D23784">
          <w:rPr>
            <w:rFonts w:ascii="Arial" w:hAnsi="Arial" w:cs="Arial"/>
            <w:noProof/>
            <w:webHidden/>
          </w:rPr>
          <w:fldChar w:fldCharType="end"/>
        </w:r>
      </w:hyperlink>
    </w:p>
    <w:p w14:paraId="72B9D379" w14:textId="32A9AEA6" w:rsidR="00D23784" w:rsidRPr="00D23784" w:rsidRDefault="00B2752B">
      <w:pPr>
        <w:pStyle w:val="TOC1"/>
        <w:rPr>
          <w:rFonts w:ascii="Arial" w:eastAsiaTheme="minorEastAsia" w:hAnsi="Arial" w:cs="Arial"/>
          <w:noProof/>
          <w:sz w:val="22"/>
          <w:szCs w:val="22"/>
        </w:rPr>
      </w:pPr>
      <w:hyperlink w:anchor="_Toc58938299" w:history="1">
        <w:r w:rsidR="00D23784" w:rsidRPr="00D23784">
          <w:rPr>
            <w:rStyle w:val="Hyperlink"/>
            <w:rFonts w:ascii="Arial" w:hAnsi="Arial" w:cs="Arial"/>
            <w:noProof/>
          </w:rPr>
          <w:t>Annex SIX</w:t>
        </w:r>
        <w:r w:rsidR="00D23784" w:rsidRPr="00D23784">
          <w:rPr>
            <w:rFonts w:ascii="Arial" w:hAnsi="Arial" w:cs="Arial"/>
            <w:noProof/>
            <w:webHidden/>
          </w:rPr>
          <w:tab/>
        </w:r>
        <w:r w:rsidR="00D23784" w:rsidRPr="00D23784">
          <w:rPr>
            <w:rFonts w:ascii="Arial" w:hAnsi="Arial" w:cs="Arial"/>
            <w:noProof/>
            <w:webHidden/>
          </w:rPr>
          <w:fldChar w:fldCharType="begin"/>
        </w:r>
        <w:r w:rsidR="00D23784" w:rsidRPr="00D23784">
          <w:rPr>
            <w:rFonts w:ascii="Arial" w:hAnsi="Arial" w:cs="Arial"/>
            <w:noProof/>
            <w:webHidden/>
          </w:rPr>
          <w:instrText xml:space="preserve"> PAGEREF _Toc58938299 \h </w:instrText>
        </w:r>
        <w:r w:rsidR="00D23784" w:rsidRPr="00D23784">
          <w:rPr>
            <w:rFonts w:ascii="Arial" w:hAnsi="Arial" w:cs="Arial"/>
            <w:noProof/>
            <w:webHidden/>
          </w:rPr>
        </w:r>
        <w:r w:rsidR="00D23784" w:rsidRPr="00D23784">
          <w:rPr>
            <w:rFonts w:ascii="Arial" w:hAnsi="Arial" w:cs="Arial"/>
            <w:noProof/>
            <w:webHidden/>
          </w:rPr>
          <w:fldChar w:fldCharType="separate"/>
        </w:r>
        <w:r w:rsidR="00D23784" w:rsidRPr="00D23784">
          <w:rPr>
            <w:rFonts w:ascii="Arial" w:hAnsi="Arial" w:cs="Arial"/>
            <w:noProof/>
            <w:webHidden/>
          </w:rPr>
          <w:t>52</w:t>
        </w:r>
        <w:r w:rsidR="00D23784" w:rsidRPr="00D23784">
          <w:rPr>
            <w:rFonts w:ascii="Arial" w:hAnsi="Arial" w:cs="Arial"/>
            <w:noProof/>
            <w:webHidden/>
          </w:rPr>
          <w:fldChar w:fldCharType="end"/>
        </w:r>
      </w:hyperlink>
    </w:p>
    <w:p w14:paraId="5DF2AF28" w14:textId="7F235893" w:rsidR="00D23784" w:rsidRPr="00D23784" w:rsidRDefault="00B2752B">
      <w:pPr>
        <w:pStyle w:val="TOC1"/>
        <w:rPr>
          <w:rFonts w:ascii="Arial" w:eastAsiaTheme="minorEastAsia" w:hAnsi="Arial" w:cs="Arial"/>
          <w:noProof/>
          <w:sz w:val="22"/>
          <w:szCs w:val="22"/>
        </w:rPr>
      </w:pPr>
      <w:hyperlink w:anchor="_Toc58938300" w:history="1">
        <w:r w:rsidR="00D23784" w:rsidRPr="00D23784">
          <w:rPr>
            <w:rStyle w:val="Hyperlink"/>
            <w:rFonts w:ascii="Arial" w:hAnsi="Arial" w:cs="Arial"/>
            <w:noProof/>
          </w:rPr>
          <w:t>Arrangements for Agreements / Contracts / Orders placed under this Framework Agreement on expiry or Termination of this Agreement</w:t>
        </w:r>
        <w:r w:rsidR="00D23784" w:rsidRPr="00D23784">
          <w:rPr>
            <w:rFonts w:ascii="Arial" w:hAnsi="Arial" w:cs="Arial"/>
            <w:noProof/>
            <w:webHidden/>
          </w:rPr>
          <w:tab/>
        </w:r>
        <w:r w:rsidR="00D23784" w:rsidRPr="00D23784">
          <w:rPr>
            <w:rFonts w:ascii="Arial" w:hAnsi="Arial" w:cs="Arial"/>
            <w:noProof/>
            <w:webHidden/>
          </w:rPr>
          <w:fldChar w:fldCharType="begin"/>
        </w:r>
        <w:r w:rsidR="00D23784" w:rsidRPr="00D23784">
          <w:rPr>
            <w:rFonts w:ascii="Arial" w:hAnsi="Arial" w:cs="Arial"/>
            <w:noProof/>
            <w:webHidden/>
          </w:rPr>
          <w:instrText xml:space="preserve"> PAGEREF _Toc58938300 \h </w:instrText>
        </w:r>
        <w:r w:rsidR="00D23784" w:rsidRPr="00D23784">
          <w:rPr>
            <w:rFonts w:ascii="Arial" w:hAnsi="Arial" w:cs="Arial"/>
            <w:noProof/>
            <w:webHidden/>
          </w:rPr>
        </w:r>
        <w:r w:rsidR="00D23784" w:rsidRPr="00D23784">
          <w:rPr>
            <w:rFonts w:ascii="Arial" w:hAnsi="Arial" w:cs="Arial"/>
            <w:noProof/>
            <w:webHidden/>
          </w:rPr>
          <w:fldChar w:fldCharType="separate"/>
        </w:r>
        <w:r w:rsidR="00D23784" w:rsidRPr="00D23784">
          <w:rPr>
            <w:rFonts w:ascii="Arial" w:hAnsi="Arial" w:cs="Arial"/>
            <w:noProof/>
            <w:webHidden/>
          </w:rPr>
          <w:t>52</w:t>
        </w:r>
        <w:r w:rsidR="00D23784" w:rsidRPr="00D23784">
          <w:rPr>
            <w:rFonts w:ascii="Arial" w:hAnsi="Arial" w:cs="Arial"/>
            <w:noProof/>
            <w:webHidden/>
          </w:rPr>
          <w:fldChar w:fldCharType="end"/>
        </w:r>
      </w:hyperlink>
    </w:p>
    <w:p w14:paraId="42368871" w14:textId="5ADAC699" w:rsidR="00D23784" w:rsidRPr="00D23784" w:rsidRDefault="00B2752B">
      <w:pPr>
        <w:pStyle w:val="TOC1"/>
        <w:rPr>
          <w:rFonts w:ascii="Arial" w:eastAsiaTheme="minorEastAsia" w:hAnsi="Arial" w:cs="Arial"/>
          <w:noProof/>
          <w:sz w:val="22"/>
          <w:szCs w:val="22"/>
        </w:rPr>
      </w:pPr>
      <w:hyperlink w:anchor="_Toc58938301" w:history="1">
        <w:r w:rsidR="00D23784" w:rsidRPr="00D23784">
          <w:rPr>
            <w:rStyle w:val="Hyperlink"/>
            <w:rFonts w:ascii="Arial" w:hAnsi="Arial" w:cs="Arial"/>
            <w:noProof/>
          </w:rPr>
          <w:t>Annex SEVEN</w:t>
        </w:r>
        <w:r w:rsidR="00D23784" w:rsidRPr="00D23784">
          <w:rPr>
            <w:rFonts w:ascii="Arial" w:hAnsi="Arial" w:cs="Arial"/>
            <w:noProof/>
            <w:webHidden/>
          </w:rPr>
          <w:tab/>
        </w:r>
        <w:r w:rsidR="00D23784" w:rsidRPr="00D23784">
          <w:rPr>
            <w:rFonts w:ascii="Arial" w:hAnsi="Arial" w:cs="Arial"/>
            <w:noProof/>
            <w:webHidden/>
          </w:rPr>
          <w:fldChar w:fldCharType="begin"/>
        </w:r>
        <w:r w:rsidR="00D23784" w:rsidRPr="00D23784">
          <w:rPr>
            <w:rFonts w:ascii="Arial" w:hAnsi="Arial" w:cs="Arial"/>
            <w:noProof/>
            <w:webHidden/>
          </w:rPr>
          <w:instrText xml:space="preserve"> PAGEREF _Toc58938301 \h </w:instrText>
        </w:r>
        <w:r w:rsidR="00D23784" w:rsidRPr="00D23784">
          <w:rPr>
            <w:rFonts w:ascii="Arial" w:hAnsi="Arial" w:cs="Arial"/>
            <w:noProof/>
            <w:webHidden/>
          </w:rPr>
        </w:r>
        <w:r w:rsidR="00D23784" w:rsidRPr="00D23784">
          <w:rPr>
            <w:rFonts w:ascii="Arial" w:hAnsi="Arial" w:cs="Arial"/>
            <w:noProof/>
            <w:webHidden/>
          </w:rPr>
          <w:fldChar w:fldCharType="separate"/>
        </w:r>
        <w:r w:rsidR="00D23784" w:rsidRPr="00D23784">
          <w:rPr>
            <w:rFonts w:ascii="Arial" w:hAnsi="Arial" w:cs="Arial"/>
            <w:noProof/>
            <w:webHidden/>
          </w:rPr>
          <w:t>53</w:t>
        </w:r>
        <w:r w:rsidR="00D23784" w:rsidRPr="00D23784">
          <w:rPr>
            <w:rFonts w:ascii="Arial" w:hAnsi="Arial" w:cs="Arial"/>
            <w:noProof/>
            <w:webHidden/>
          </w:rPr>
          <w:fldChar w:fldCharType="end"/>
        </w:r>
      </w:hyperlink>
    </w:p>
    <w:p w14:paraId="411D3B01" w14:textId="4E4D6FAE" w:rsidR="00D23784" w:rsidRPr="00D23784" w:rsidRDefault="00B2752B">
      <w:pPr>
        <w:pStyle w:val="TOC1"/>
        <w:rPr>
          <w:rFonts w:ascii="Arial" w:eastAsiaTheme="minorEastAsia" w:hAnsi="Arial" w:cs="Arial"/>
          <w:noProof/>
          <w:sz w:val="22"/>
          <w:szCs w:val="22"/>
        </w:rPr>
      </w:pPr>
      <w:hyperlink w:anchor="_Toc58938302" w:history="1">
        <w:r w:rsidR="00D23784" w:rsidRPr="00D23784">
          <w:rPr>
            <w:rStyle w:val="Hyperlink"/>
            <w:rFonts w:ascii="Arial" w:hAnsi="Arial" w:cs="Arial"/>
            <w:noProof/>
          </w:rPr>
          <w:t>Call Off Terms &amp; Conditions and the Licence Agreement(s)</w:t>
        </w:r>
        <w:r w:rsidR="00D23784" w:rsidRPr="00D23784">
          <w:rPr>
            <w:rFonts w:ascii="Arial" w:hAnsi="Arial" w:cs="Arial"/>
            <w:noProof/>
            <w:webHidden/>
          </w:rPr>
          <w:tab/>
        </w:r>
        <w:r w:rsidR="00D23784" w:rsidRPr="00D23784">
          <w:rPr>
            <w:rFonts w:ascii="Arial" w:hAnsi="Arial" w:cs="Arial"/>
            <w:noProof/>
            <w:webHidden/>
          </w:rPr>
          <w:fldChar w:fldCharType="begin"/>
        </w:r>
        <w:r w:rsidR="00D23784" w:rsidRPr="00D23784">
          <w:rPr>
            <w:rFonts w:ascii="Arial" w:hAnsi="Arial" w:cs="Arial"/>
            <w:noProof/>
            <w:webHidden/>
          </w:rPr>
          <w:instrText xml:space="preserve"> PAGEREF _Toc58938302 \h </w:instrText>
        </w:r>
        <w:r w:rsidR="00D23784" w:rsidRPr="00D23784">
          <w:rPr>
            <w:rFonts w:ascii="Arial" w:hAnsi="Arial" w:cs="Arial"/>
            <w:noProof/>
            <w:webHidden/>
          </w:rPr>
        </w:r>
        <w:r w:rsidR="00D23784" w:rsidRPr="00D23784">
          <w:rPr>
            <w:rFonts w:ascii="Arial" w:hAnsi="Arial" w:cs="Arial"/>
            <w:noProof/>
            <w:webHidden/>
          </w:rPr>
          <w:fldChar w:fldCharType="separate"/>
        </w:r>
        <w:r w:rsidR="00D23784" w:rsidRPr="00D23784">
          <w:rPr>
            <w:rFonts w:ascii="Arial" w:hAnsi="Arial" w:cs="Arial"/>
            <w:noProof/>
            <w:webHidden/>
          </w:rPr>
          <w:t>53</w:t>
        </w:r>
        <w:r w:rsidR="00D23784" w:rsidRPr="00D23784">
          <w:rPr>
            <w:rFonts w:ascii="Arial" w:hAnsi="Arial" w:cs="Arial"/>
            <w:noProof/>
            <w:webHidden/>
          </w:rPr>
          <w:fldChar w:fldCharType="end"/>
        </w:r>
      </w:hyperlink>
    </w:p>
    <w:p w14:paraId="196D7B0B" w14:textId="3E872ACC" w:rsidR="00D23784" w:rsidRPr="00D23784" w:rsidRDefault="00B2752B">
      <w:pPr>
        <w:pStyle w:val="TOC1"/>
        <w:rPr>
          <w:rFonts w:ascii="Arial" w:eastAsiaTheme="minorEastAsia" w:hAnsi="Arial" w:cs="Arial"/>
          <w:noProof/>
          <w:sz w:val="22"/>
          <w:szCs w:val="22"/>
        </w:rPr>
      </w:pPr>
      <w:hyperlink w:anchor="_Toc58938303" w:history="1">
        <w:r w:rsidR="00D23784" w:rsidRPr="00D23784">
          <w:rPr>
            <w:rStyle w:val="Hyperlink"/>
            <w:rFonts w:ascii="Arial" w:hAnsi="Arial" w:cs="Arial"/>
            <w:noProof/>
          </w:rPr>
          <w:t>Annex EIGHT: Communications Guidelines for Appointed Providers</w:t>
        </w:r>
        <w:r w:rsidR="00D23784" w:rsidRPr="00D23784">
          <w:rPr>
            <w:rFonts w:ascii="Arial" w:hAnsi="Arial" w:cs="Arial"/>
            <w:noProof/>
            <w:webHidden/>
          </w:rPr>
          <w:tab/>
        </w:r>
        <w:r w:rsidR="00D23784" w:rsidRPr="00D23784">
          <w:rPr>
            <w:rFonts w:ascii="Arial" w:hAnsi="Arial" w:cs="Arial"/>
            <w:noProof/>
            <w:webHidden/>
          </w:rPr>
          <w:fldChar w:fldCharType="begin"/>
        </w:r>
        <w:r w:rsidR="00D23784" w:rsidRPr="00D23784">
          <w:rPr>
            <w:rFonts w:ascii="Arial" w:hAnsi="Arial" w:cs="Arial"/>
            <w:noProof/>
            <w:webHidden/>
          </w:rPr>
          <w:instrText xml:space="preserve"> PAGEREF _Toc58938303 \h </w:instrText>
        </w:r>
        <w:r w:rsidR="00D23784" w:rsidRPr="00D23784">
          <w:rPr>
            <w:rFonts w:ascii="Arial" w:hAnsi="Arial" w:cs="Arial"/>
            <w:noProof/>
            <w:webHidden/>
          </w:rPr>
        </w:r>
        <w:r w:rsidR="00D23784" w:rsidRPr="00D23784">
          <w:rPr>
            <w:rFonts w:ascii="Arial" w:hAnsi="Arial" w:cs="Arial"/>
            <w:noProof/>
            <w:webHidden/>
          </w:rPr>
          <w:fldChar w:fldCharType="separate"/>
        </w:r>
        <w:r w:rsidR="00D23784" w:rsidRPr="00D23784">
          <w:rPr>
            <w:rFonts w:ascii="Arial" w:hAnsi="Arial" w:cs="Arial"/>
            <w:noProof/>
            <w:webHidden/>
          </w:rPr>
          <w:t>54</w:t>
        </w:r>
        <w:r w:rsidR="00D23784" w:rsidRPr="00D23784">
          <w:rPr>
            <w:rFonts w:ascii="Arial" w:hAnsi="Arial" w:cs="Arial"/>
            <w:noProof/>
            <w:webHidden/>
          </w:rPr>
          <w:fldChar w:fldCharType="end"/>
        </w:r>
      </w:hyperlink>
    </w:p>
    <w:p w14:paraId="5071DA18" w14:textId="18161B22" w:rsidR="001B1A8F" w:rsidRPr="00706C6B" w:rsidRDefault="00D30A68" w:rsidP="00155E4B">
      <w:pPr>
        <w:rPr>
          <w:rFonts w:ascii="Arial" w:hAnsi="Arial" w:cs="Arial"/>
          <w:szCs w:val="36"/>
        </w:rPr>
      </w:pPr>
      <w:r w:rsidRPr="00D23784">
        <w:rPr>
          <w:rFonts w:ascii="Arial" w:hAnsi="Arial" w:cs="Arial"/>
        </w:rPr>
        <w:fldChar w:fldCharType="end"/>
      </w:r>
      <w:r w:rsidR="001B1A8F" w:rsidRPr="00706C6B">
        <w:rPr>
          <w:rFonts w:ascii="Arial" w:hAnsi="Arial" w:cs="Arial"/>
        </w:rPr>
        <w:br w:type="page"/>
      </w:r>
    </w:p>
    <w:p w14:paraId="3AC8B27F" w14:textId="77777777" w:rsidR="006C47F7" w:rsidRPr="00495D0D" w:rsidRDefault="001A71E8" w:rsidP="00495D0D">
      <w:pPr>
        <w:pStyle w:val="TCHeading1"/>
      </w:pPr>
      <w:bookmarkStart w:id="7" w:name="_Toc374628960"/>
      <w:bookmarkStart w:id="8" w:name="_Toc58938255"/>
      <w:r w:rsidRPr="00495D0D">
        <w:t xml:space="preserve">Framework </w:t>
      </w:r>
      <w:r w:rsidR="00016AB6" w:rsidRPr="00495D0D">
        <w:t>Agreement</w:t>
      </w:r>
      <w:bookmarkEnd w:id="7"/>
      <w:bookmarkEnd w:id="8"/>
    </w:p>
    <w:p w14:paraId="40747B91" w14:textId="77777777" w:rsidR="001A71E8" w:rsidRPr="00495D0D" w:rsidRDefault="001A71E8" w:rsidP="00495D0D">
      <w:pPr>
        <w:pStyle w:val="TCBodyafterH1"/>
      </w:pPr>
      <w:r w:rsidRPr="00495D0D">
        <w:t xml:space="preserve">THIS FRAMEWORK </w:t>
      </w:r>
      <w:r w:rsidR="00016AB6" w:rsidRPr="00495D0D">
        <w:t>AGREEMENT</w:t>
      </w:r>
      <w:r w:rsidRPr="00495D0D">
        <w:t xml:space="preserve"> is made the [</w:t>
      </w:r>
      <w:r w:rsidR="0076536E" w:rsidRPr="00495D0D">
        <w:t xml:space="preserve">                 </w:t>
      </w:r>
      <w:r w:rsidRPr="00495D0D">
        <w:t>] day of [</w:t>
      </w:r>
      <w:r w:rsidR="0076536E" w:rsidRPr="00495D0D">
        <w:t xml:space="preserve">              </w:t>
      </w:r>
      <w:r w:rsidRPr="00495D0D">
        <w:t xml:space="preserve">] (‘the </w:t>
      </w:r>
      <w:r w:rsidR="007C5459" w:rsidRPr="00495D0D">
        <w:t>Contracting Authority</w:t>
      </w:r>
      <w:r w:rsidRPr="00495D0D">
        <w:t>’)</w:t>
      </w:r>
    </w:p>
    <w:p w14:paraId="4FB543D0" w14:textId="77777777" w:rsidR="001A71E8" w:rsidRPr="00495D0D" w:rsidRDefault="001A71E8" w:rsidP="00495D0D">
      <w:pPr>
        <w:pStyle w:val="Paragraphnonumbers"/>
        <w:keepNext/>
        <w:rPr>
          <w:rFonts w:cs="Arial"/>
        </w:rPr>
      </w:pPr>
      <w:r w:rsidRPr="00495D0D">
        <w:rPr>
          <w:rFonts w:cs="Arial"/>
          <w:b/>
        </w:rPr>
        <w:t>BETWEEN</w:t>
      </w:r>
      <w:r w:rsidRPr="00495D0D">
        <w:rPr>
          <w:rFonts w:cs="Arial"/>
        </w:rPr>
        <w:t>:-</w:t>
      </w:r>
    </w:p>
    <w:p w14:paraId="77F7701B" w14:textId="77777777" w:rsidR="001A71E8" w:rsidRPr="00495D0D" w:rsidRDefault="001A71E8" w:rsidP="00380757">
      <w:pPr>
        <w:keepNext/>
        <w:ind w:left="709"/>
        <w:jc w:val="both"/>
        <w:rPr>
          <w:rFonts w:ascii="Arial" w:hAnsi="Arial" w:cs="Arial"/>
        </w:rPr>
      </w:pPr>
    </w:p>
    <w:p w14:paraId="6A94AB13" w14:textId="7C15E949" w:rsidR="00FF78D1" w:rsidRDefault="00FB48BC" w:rsidP="00FF78D1">
      <w:pPr>
        <w:keepNext/>
        <w:numPr>
          <w:ilvl w:val="0"/>
          <w:numId w:val="1"/>
        </w:numPr>
        <w:tabs>
          <w:tab w:val="left" w:pos="1418"/>
        </w:tabs>
        <w:ind w:left="1778" w:hanging="709"/>
        <w:jc w:val="both"/>
        <w:rPr>
          <w:rFonts w:ascii="Arial" w:hAnsi="Arial" w:cs="Arial"/>
        </w:rPr>
      </w:pPr>
      <w:r w:rsidRPr="00FF78D1">
        <w:rPr>
          <w:rFonts w:ascii="Arial" w:hAnsi="Arial" w:cs="Arial"/>
          <w:b/>
        </w:rPr>
        <w:t xml:space="preserve">National Institute for Health and </w:t>
      </w:r>
      <w:r w:rsidR="006F4936" w:rsidRPr="00FF78D1">
        <w:rPr>
          <w:rFonts w:ascii="Arial" w:hAnsi="Arial" w:cs="Arial"/>
          <w:b/>
        </w:rPr>
        <w:t>Care</w:t>
      </w:r>
      <w:r w:rsidRPr="00FF78D1">
        <w:rPr>
          <w:rFonts w:ascii="Arial" w:hAnsi="Arial" w:cs="Arial"/>
          <w:b/>
        </w:rPr>
        <w:t xml:space="preserve"> Excellence (NICE)</w:t>
      </w:r>
      <w:r w:rsidRPr="00FF78D1">
        <w:rPr>
          <w:rFonts w:ascii="Arial" w:hAnsi="Arial" w:cs="Arial"/>
        </w:rPr>
        <w:t xml:space="preserve"> whose principal office is </w:t>
      </w:r>
      <w:r w:rsidR="00AC73F7">
        <w:rPr>
          <w:rFonts w:ascii="Arial" w:hAnsi="Arial" w:cs="Arial"/>
        </w:rPr>
        <w:t>Level 1 City Tower, Piccadilly Plaza, Manchester M1 4BT</w:t>
      </w:r>
      <w:r w:rsidRPr="00FF78D1">
        <w:rPr>
          <w:rFonts w:ascii="Arial" w:hAnsi="Arial" w:cs="Arial"/>
        </w:rPr>
        <w:t xml:space="preserve"> (“</w:t>
      </w:r>
      <w:r w:rsidRPr="00FF78D1">
        <w:rPr>
          <w:rFonts w:ascii="Arial" w:hAnsi="Arial" w:cs="Arial"/>
          <w:b/>
        </w:rPr>
        <w:t>the Contracting Authority</w:t>
      </w:r>
      <w:r w:rsidRPr="00FF78D1">
        <w:rPr>
          <w:rFonts w:ascii="Arial" w:hAnsi="Arial" w:cs="Arial"/>
        </w:rPr>
        <w:t>”); and</w:t>
      </w:r>
      <w:r w:rsidR="001A71E8" w:rsidRPr="00FF78D1">
        <w:rPr>
          <w:rFonts w:ascii="Arial" w:hAnsi="Arial" w:cs="Arial"/>
        </w:rPr>
        <w:t xml:space="preserve"> </w:t>
      </w:r>
    </w:p>
    <w:p w14:paraId="6473EE10" w14:textId="6F32A8B7" w:rsidR="001A71E8" w:rsidRPr="00FF78D1" w:rsidRDefault="00AC73F7" w:rsidP="00FF78D1">
      <w:pPr>
        <w:keepNext/>
        <w:numPr>
          <w:ilvl w:val="0"/>
          <w:numId w:val="1"/>
        </w:numPr>
        <w:tabs>
          <w:tab w:val="left" w:pos="1418"/>
        </w:tabs>
        <w:ind w:left="1778" w:hanging="709"/>
        <w:jc w:val="both"/>
        <w:rPr>
          <w:rFonts w:ascii="Arial" w:hAnsi="Arial" w:cs="Arial"/>
        </w:rPr>
      </w:pPr>
      <w:r>
        <w:rPr>
          <w:rFonts w:ascii="Arial" w:hAnsi="Arial" w:cs="Arial"/>
          <w:b/>
          <w:bCs/>
        </w:rPr>
        <w:t>[Company name]</w:t>
      </w:r>
      <w:r w:rsidR="001A71E8" w:rsidRPr="00FF78D1">
        <w:rPr>
          <w:rFonts w:ascii="Arial" w:hAnsi="Arial" w:cs="Arial"/>
        </w:rPr>
        <w:t xml:space="preserve"> whose registered office is </w:t>
      </w:r>
      <w:r w:rsidR="001A71E8" w:rsidRPr="00FF78D1">
        <w:rPr>
          <w:rFonts w:ascii="Arial" w:hAnsi="Arial" w:cs="Arial"/>
          <w:bCs/>
        </w:rPr>
        <w:t xml:space="preserve">at </w:t>
      </w:r>
      <w:r>
        <w:rPr>
          <w:rFonts w:ascii="Arial" w:hAnsi="Arial" w:cs="Arial"/>
          <w:bCs/>
        </w:rPr>
        <w:t>[address</w:t>
      </w:r>
      <w:r w:rsidR="00903FF8" w:rsidRPr="00303319">
        <w:rPr>
          <w:rFonts w:ascii="Arial" w:hAnsi="Arial" w:cs="Arial"/>
          <w:bCs/>
        </w:rPr>
        <w:t>]</w:t>
      </w:r>
      <w:r w:rsidR="003937B1" w:rsidRPr="00303319">
        <w:rPr>
          <w:rFonts w:ascii="Arial" w:hAnsi="Arial" w:cs="Arial"/>
          <w:bCs/>
        </w:rPr>
        <w:t xml:space="preserve"> (Reg No.)</w:t>
      </w:r>
      <w:r w:rsidR="001A71E8" w:rsidRPr="00FF78D1">
        <w:rPr>
          <w:rFonts w:ascii="Arial" w:hAnsi="Arial" w:cs="Arial"/>
        </w:rPr>
        <w:t xml:space="preserve"> (‘the </w:t>
      </w:r>
      <w:r w:rsidR="00821D20" w:rsidRPr="00FF78D1">
        <w:rPr>
          <w:rFonts w:ascii="Arial" w:hAnsi="Arial" w:cs="Arial"/>
        </w:rPr>
        <w:t>Provider</w:t>
      </w:r>
      <w:r w:rsidR="001A71E8" w:rsidRPr="00FF78D1">
        <w:rPr>
          <w:rFonts w:ascii="Arial" w:hAnsi="Arial" w:cs="Arial"/>
        </w:rPr>
        <w:t>’).</w:t>
      </w:r>
    </w:p>
    <w:p w14:paraId="4E80C6CF" w14:textId="77777777" w:rsidR="003937B1" w:rsidRPr="00495D0D" w:rsidRDefault="003937B1" w:rsidP="00495D0D">
      <w:pPr>
        <w:pStyle w:val="ListParagraph"/>
        <w:keepNext/>
        <w:rPr>
          <w:rFonts w:ascii="Arial" w:hAnsi="Arial" w:cs="Arial"/>
        </w:rPr>
      </w:pPr>
    </w:p>
    <w:p w14:paraId="3D57DBBA" w14:textId="77777777" w:rsidR="00F87733" w:rsidRPr="00495D0D" w:rsidRDefault="00F87733" w:rsidP="00495D0D">
      <w:pPr>
        <w:pStyle w:val="Paragraphnonumbers"/>
        <w:keepNext/>
        <w:rPr>
          <w:rFonts w:cs="Arial"/>
          <w:b/>
        </w:rPr>
      </w:pPr>
      <w:r w:rsidRPr="00495D0D">
        <w:rPr>
          <w:rFonts w:cs="Arial"/>
          <w:b/>
        </w:rPr>
        <w:t>NOW IT IS HEREBY AGREED as follows:-</w:t>
      </w:r>
    </w:p>
    <w:p w14:paraId="6E9530F4" w14:textId="77777777" w:rsidR="001A71E8" w:rsidRPr="00495D0D" w:rsidRDefault="001A71E8" w:rsidP="00495D0D">
      <w:pPr>
        <w:pStyle w:val="Paragraphnonumbers"/>
        <w:keepNext/>
        <w:spacing w:after="120"/>
        <w:rPr>
          <w:rFonts w:cs="Arial"/>
          <w:sz w:val="22"/>
        </w:rPr>
      </w:pPr>
      <w:r w:rsidRPr="00495D0D">
        <w:rPr>
          <w:rFonts w:cs="Arial"/>
          <w:b/>
        </w:rPr>
        <w:t>WHEREAS:-</w:t>
      </w:r>
    </w:p>
    <w:p w14:paraId="6C83FE4B" w14:textId="5CD3A60C" w:rsidR="00095682" w:rsidRPr="00AD3988" w:rsidRDefault="001A71E8" w:rsidP="00D4056C">
      <w:pPr>
        <w:pStyle w:val="TCBodyafterH1"/>
      </w:pPr>
      <w:r w:rsidRPr="00AD3988">
        <w:t xml:space="preserve">An advertisement was placed by </w:t>
      </w:r>
      <w:r w:rsidR="009D3C60" w:rsidRPr="00AD3988">
        <w:t>the Contracting Authority</w:t>
      </w:r>
      <w:r w:rsidRPr="00AD3988">
        <w:t xml:space="preserve"> in the Official Journal of the European </w:t>
      </w:r>
      <w:r w:rsidRPr="00206CDF">
        <w:t xml:space="preserve">Union on </w:t>
      </w:r>
      <w:r w:rsidR="00D4056C">
        <w:t>08/01/2020</w:t>
      </w:r>
      <w:r w:rsidRPr="00206CDF">
        <w:t xml:space="preserve">, </w:t>
      </w:r>
      <w:r w:rsidR="00D4056C">
        <w:t xml:space="preserve">(PIN </w:t>
      </w:r>
      <w:r w:rsidRPr="00206CDF">
        <w:t xml:space="preserve">reference </w:t>
      </w:r>
      <w:r w:rsidR="00D4056C" w:rsidRPr="00D4056C">
        <w:t>2020/S 008-013891</w:t>
      </w:r>
      <w:r w:rsidR="00D4056C">
        <w:t xml:space="preserve">) Contract notice ref </w:t>
      </w:r>
      <w:r w:rsidR="00D4056C" w:rsidRPr="00D4056C">
        <w:rPr>
          <w:highlight w:val="green"/>
        </w:rPr>
        <w:t>xxx</w:t>
      </w:r>
      <w:r w:rsidR="00D4056C">
        <w:t xml:space="preserve"> </w:t>
      </w:r>
      <w:r w:rsidRPr="00206CDF">
        <w:t xml:space="preserve">in respect of a </w:t>
      </w:r>
      <w:r w:rsidR="00021F09" w:rsidRPr="00206CDF">
        <w:t>F</w:t>
      </w:r>
      <w:r w:rsidRPr="00206CDF">
        <w:t xml:space="preserve">ramework </w:t>
      </w:r>
      <w:r w:rsidR="00016AB6" w:rsidRPr="00206CDF">
        <w:t>Agreement</w:t>
      </w:r>
      <w:r w:rsidRPr="00206CDF">
        <w:t xml:space="preserve"> for the provision of </w:t>
      </w:r>
      <w:r w:rsidR="00296A99" w:rsidRPr="00206CDF">
        <w:t>Electronic</w:t>
      </w:r>
      <w:r w:rsidR="00296A99" w:rsidRPr="00AD3988">
        <w:t xml:space="preserve"> and Print </w:t>
      </w:r>
      <w:r w:rsidR="00B1538C">
        <w:t>Knowledge Resource</w:t>
      </w:r>
      <w:r w:rsidR="00580751" w:rsidRPr="00AD3988">
        <w:t>s</w:t>
      </w:r>
      <w:r w:rsidRPr="00AD3988">
        <w:t xml:space="preserve"> to </w:t>
      </w:r>
      <w:r w:rsidR="00FC3C7F" w:rsidRPr="00AD3988">
        <w:t xml:space="preserve">the Contracting Authority </w:t>
      </w:r>
      <w:r w:rsidRPr="00AD3988">
        <w:t>herein.</w:t>
      </w:r>
    </w:p>
    <w:p w14:paraId="1EBF749D" w14:textId="27D5BFF5" w:rsidR="00AE0FA8" w:rsidRPr="00AD3988" w:rsidRDefault="00CF0112" w:rsidP="00495D0D">
      <w:pPr>
        <w:pStyle w:val="TCBodyafterH1"/>
      </w:pPr>
      <w:r w:rsidRPr="00AD3988">
        <w:t>The NICE Electronic &amp; Print Content Framework Agreement can be used by eligible Purchasing Authorities and Beneficiaries throughout England, Wales</w:t>
      </w:r>
      <w:r w:rsidR="00AC73F7">
        <w:t>,</w:t>
      </w:r>
      <w:r w:rsidRPr="00AD3988">
        <w:t xml:space="preserve"> Northern Ireland</w:t>
      </w:r>
      <w:r w:rsidR="00AC73F7">
        <w:t xml:space="preserve"> and Scotland</w:t>
      </w:r>
      <w:r w:rsidRPr="00AD3988">
        <w:t xml:space="preserve"> to purchase health and social care related </w:t>
      </w:r>
      <w:r w:rsidR="00B1538C">
        <w:t>Knowledge Resource</w:t>
      </w:r>
      <w:r w:rsidRPr="00AD3988">
        <w:t xml:space="preserve">s. The </w:t>
      </w:r>
      <w:r w:rsidR="00B1538C">
        <w:t>Knowledge Resource</w:t>
      </w:r>
      <w:r w:rsidRPr="00AD3988">
        <w:t>s that can be purchased through this Framework Agreement are</w:t>
      </w:r>
      <w:r w:rsidR="009821A8">
        <w:t>:</w:t>
      </w:r>
    </w:p>
    <w:p w14:paraId="31E97E22" w14:textId="77777777" w:rsidR="00466405" w:rsidRPr="00AD3988" w:rsidRDefault="00466405" w:rsidP="00FA3A16">
      <w:pPr>
        <w:pStyle w:val="TCBodyafterH2"/>
      </w:pPr>
      <w:r w:rsidRPr="00AD3988">
        <w:rPr>
          <w:b/>
        </w:rPr>
        <w:t>Print Journals</w:t>
      </w:r>
      <w:r w:rsidRPr="00AD3988">
        <w:t>:</w:t>
      </w:r>
      <w:r w:rsidR="00B12A07" w:rsidRPr="00AD3988">
        <w:t xml:space="preserve"> periodical publications published as </w:t>
      </w:r>
      <w:r w:rsidR="00D663D7" w:rsidRPr="00AD3988">
        <w:t xml:space="preserve">physical </w:t>
      </w:r>
      <w:r w:rsidR="00B12A07" w:rsidRPr="00AD3988">
        <w:t>hard copies.</w:t>
      </w:r>
    </w:p>
    <w:p w14:paraId="6598A2AF" w14:textId="3B19B6E7" w:rsidR="00466405" w:rsidRPr="00AD3988" w:rsidRDefault="00466405" w:rsidP="00FA3A16">
      <w:pPr>
        <w:pStyle w:val="TCBodyafterH2"/>
      </w:pPr>
      <w:r w:rsidRPr="00AD3988">
        <w:rPr>
          <w:b/>
        </w:rPr>
        <w:t>Electronic Journals</w:t>
      </w:r>
      <w:r w:rsidR="00B12A07" w:rsidRPr="00AD3988">
        <w:t>:</w:t>
      </w:r>
      <w:r w:rsidR="000B5AA3" w:rsidRPr="00AD3988">
        <w:t xml:space="preserve"> </w:t>
      </w:r>
      <w:r w:rsidR="00B12A07" w:rsidRPr="00AD3988">
        <w:t xml:space="preserve">also known as </w:t>
      </w:r>
      <w:proofErr w:type="spellStart"/>
      <w:r w:rsidR="00B12A07" w:rsidRPr="00AD3988">
        <w:t>ejournals</w:t>
      </w:r>
      <w:proofErr w:type="spellEnd"/>
      <w:r w:rsidR="00B12A07" w:rsidRPr="00AD3988">
        <w:t>, e-journals, and electronic serial</w:t>
      </w:r>
      <w:r w:rsidR="00B1538C">
        <w:t>s</w:t>
      </w:r>
      <w:r w:rsidR="00B12A07" w:rsidRPr="00AD3988">
        <w:t xml:space="preserve"> - </w:t>
      </w:r>
      <w:r w:rsidR="000B5AA3" w:rsidRPr="00AD3988">
        <w:t>periodical publications published in electronic format(s) i</w:t>
      </w:r>
      <w:r w:rsidR="00604BEC" w:rsidRPr="00AD3988">
        <w:t>ncluding</w:t>
      </w:r>
      <w:r w:rsidR="000B5AA3" w:rsidRPr="00AD3988">
        <w:t xml:space="preserve"> </w:t>
      </w:r>
      <w:r w:rsidR="00B12A07" w:rsidRPr="00AD3988">
        <w:t>HTML</w:t>
      </w:r>
      <w:r w:rsidR="000B5AA3" w:rsidRPr="00AD3988">
        <w:t xml:space="preserve"> and PDF.</w:t>
      </w:r>
      <w:r w:rsidR="00B1538C">
        <w:t xml:space="preserve"> </w:t>
      </w:r>
      <w:bookmarkStart w:id="9" w:name="_Hlk57131045"/>
      <w:r w:rsidR="00B1538C">
        <w:t xml:space="preserve">May be offered as single titles or </w:t>
      </w:r>
      <w:r w:rsidR="00C30C7C">
        <w:t xml:space="preserve">a </w:t>
      </w:r>
      <w:r w:rsidR="00B1538C">
        <w:t>named collection</w:t>
      </w:r>
      <w:r w:rsidR="00C30C7C">
        <w:t xml:space="preserve"> of titles</w:t>
      </w:r>
      <w:r w:rsidR="00B1538C">
        <w:t>.</w:t>
      </w:r>
    </w:p>
    <w:bookmarkEnd w:id="9"/>
    <w:p w14:paraId="2BA60697" w14:textId="77777777" w:rsidR="00466405" w:rsidRPr="00AD3988" w:rsidRDefault="00466405" w:rsidP="00FA3A16">
      <w:pPr>
        <w:pStyle w:val="TCBodyafterH2"/>
      </w:pPr>
      <w:r w:rsidRPr="00AD3988">
        <w:rPr>
          <w:b/>
        </w:rPr>
        <w:t>Print Books</w:t>
      </w:r>
      <w:r w:rsidR="00B12A07" w:rsidRPr="00AD3988">
        <w:t xml:space="preserve">: </w:t>
      </w:r>
      <w:r w:rsidR="00D663D7" w:rsidRPr="00AD3988">
        <w:t>books published as physical hard copies</w:t>
      </w:r>
      <w:r w:rsidR="009F5DC4" w:rsidRPr="00AD3988">
        <w:t xml:space="preserve"> includ</w:t>
      </w:r>
      <w:r w:rsidR="007A16D0" w:rsidRPr="00AD3988">
        <w:t>ing</w:t>
      </w:r>
      <w:r w:rsidR="009F5DC4" w:rsidRPr="00AD3988">
        <w:t xml:space="preserve"> textbooks and monographs.</w:t>
      </w:r>
    </w:p>
    <w:p w14:paraId="1B57A1BB" w14:textId="3C232948" w:rsidR="00466405" w:rsidRPr="00AD3988" w:rsidRDefault="00466405" w:rsidP="00FA3A16">
      <w:pPr>
        <w:pStyle w:val="TCBodyafterH2"/>
      </w:pPr>
      <w:r w:rsidRPr="00AD3988">
        <w:rPr>
          <w:b/>
        </w:rPr>
        <w:t>Electronic Books</w:t>
      </w:r>
      <w:r w:rsidR="00D663D7" w:rsidRPr="00AD3988">
        <w:t xml:space="preserve">: </w:t>
      </w:r>
      <w:r w:rsidR="007A16D0" w:rsidRPr="00AD3988">
        <w:t xml:space="preserve">also known as eBooks, </w:t>
      </w:r>
      <w:r w:rsidR="00B1538C">
        <w:t xml:space="preserve">e-books - </w:t>
      </w:r>
      <w:r w:rsidR="00D663D7" w:rsidRPr="00AD3988">
        <w:t>digital versions of print books which may contain added functionality</w:t>
      </w:r>
      <w:r w:rsidR="007A16D0" w:rsidRPr="00AD3988">
        <w:t xml:space="preserve">; </w:t>
      </w:r>
      <w:r w:rsidR="00B1538C">
        <w:t xml:space="preserve">and </w:t>
      </w:r>
      <w:r w:rsidR="00D663D7" w:rsidRPr="00AD3988">
        <w:t xml:space="preserve">available in a number of </w:t>
      </w:r>
      <w:r w:rsidR="00B1538C">
        <w:t>digital</w:t>
      </w:r>
      <w:r w:rsidR="00B1538C" w:rsidRPr="00AD3988">
        <w:t xml:space="preserve"> </w:t>
      </w:r>
      <w:r w:rsidR="00D663D7" w:rsidRPr="00AD3988">
        <w:t>formats</w:t>
      </w:r>
      <w:r w:rsidR="00B1538C">
        <w:t xml:space="preserve"> and </w:t>
      </w:r>
      <w:bookmarkStart w:id="10" w:name="_Hlk57131106"/>
      <w:r w:rsidR="00B1538C">
        <w:t xml:space="preserve">subscription and access </w:t>
      </w:r>
      <w:bookmarkEnd w:id="10"/>
      <w:r w:rsidR="00D663D7" w:rsidRPr="00AD3988">
        <w:t>models.</w:t>
      </w:r>
    </w:p>
    <w:p w14:paraId="0BE4325E" w14:textId="1CE1BCFC" w:rsidR="00D475E9" w:rsidRPr="00AD3988" w:rsidRDefault="00466405" w:rsidP="00FA3A16">
      <w:pPr>
        <w:pStyle w:val="TCBodyafterH2"/>
      </w:pPr>
      <w:r w:rsidRPr="00AD3988">
        <w:rPr>
          <w:b/>
        </w:rPr>
        <w:t>Databases</w:t>
      </w:r>
      <w:bookmarkStart w:id="11" w:name="_Hlk57131140"/>
      <w:r w:rsidR="00EC2B79" w:rsidRPr="00AD3988">
        <w:t xml:space="preserve">: </w:t>
      </w:r>
      <w:r w:rsidR="00B1538C" w:rsidRPr="00A600A9">
        <w:t xml:space="preserve">searchable online collections of structured information to support healthcare practice, learning, teaching and research to </w:t>
      </w:r>
      <w:proofErr w:type="gramStart"/>
      <w:r w:rsidR="00B1538C" w:rsidRPr="00A600A9">
        <w:t>include:</w:t>
      </w:r>
      <w:proofErr w:type="gramEnd"/>
      <w:r w:rsidR="00B1538C" w:rsidRPr="00A600A9">
        <w:t xml:space="preserve"> abstracting &amp; indexing/bibliographic databases; full-text databases; electronic reference works; online anatomy resources</w:t>
      </w:r>
      <w:bookmarkEnd w:id="11"/>
      <w:r w:rsidR="00B1538C">
        <w:t>.</w:t>
      </w:r>
    </w:p>
    <w:p w14:paraId="4C6CF2CD" w14:textId="5185431D" w:rsidR="00466405" w:rsidRPr="00AD3988" w:rsidRDefault="00466405" w:rsidP="00FA3A16">
      <w:pPr>
        <w:pStyle w:val="TCBodyafterH2"/>
      </w:pPr>
      <w:r w:rsidRPr="00AD3988">
        <w:rPr>
          <w:b/>
        </w:rPr>
        <w:t>Evidence Summaries</w:t>
      </w:r>
      <w:r w:rsidR="00774F00" w:rsidRPr="00AD3988">
        <w:t>:</w:t>
      </w:r>
      <w:r w:rsidR="0047510A" w:rsidRPr="00AD3988">
        <w:t xml:space="preserve"> </w:t>
      </w:r>
      <w:bookmarkStart w:id="12" w:name="_Hlk57131175"/>
      <w:r w:rsidR="00FB277F">
        <w:t>referential</w:t>
      </w:r>
      <w:r w:rsidR="00BF3F67">
        <w:t xml:space="preserve">, digital </w:t>
      </w:r>
      <w:r w:rsidR="00FB277F">
        <w:t xml:space="preserve">knowledge </w:t>
      </w:r>
      <w:r w:rsidR="00BF3F67">
        <w:t xml:space="preserve">summaries </w:t>
      </w:r>
      <w:r w:rsidR="0047510A" w:rsidRPr="00AD3988">
        <w:t xml:space="preserve">designed to provide health professionals with comprehensive evidence </w:t>
      </w:r>
      <w:r w:rsidR="00BF3F67">
        <w:t>and “</w:t>
      </w:r>
      <w:r w:rsidR="00BF3F67" w:rsidRPr="00BF3F67">
        <w:t>actionable knowledge</w:t>
      </w:r>
      <w:r w:rsidR="00BF3F67">
        <w:t xml:space="preserve">” </w:t>
      </w:r>
      <w:proofErr w:type="gramStart"/>
      <w:r w:rsidR="00BF3F67" w:rsidRPr="00BF3F67">
        <w:t>to</w:t>
      </w:r>
      <w:r w:rsidR="00BF3F67">
        <w:t>:</w:t>
      </w:r>
      <w:proofErr w:type="gramEnd"/>
      <w:r w:rsidR="00BF3F67" w:rsidRPr="00BF3F67">
        <w:t xml:space="preserve"> support decision-making at </w:t>
      </w:r>
      <w:r w:rsidR="00BF3F67">
        <w:t xml:space="preserve">the </w:t>
      </w:r>
      <w:r w:rsidR="00BF3F67" w:rsidRPr="00BF3F67">
        <w:t>point of care e.g. at the bedside, in the ward, in the clinic, and in community settings, including the patient’s or carer’s home</w:t>
      </w:r>
      <w:r w:rsidR="00BF3F67">
        <w:t>; and</w:t>
      </w:r>
      <w:r w:rsidR="00D70487">
        <w:t xml:space="preserve"> to </w:t>
      </w:r>
      <w:r w:rsidR="00BF3F67">
        <w:t>s</w:t>
      </w:r>
      <w:r w:rsidR="00BF3F67" w:rsidRPr="00993D18">
        <w:t>upport education and learning before, during and after the patient consultation</w:t>
      </w:r>
      <w:r w:rsidR="00BF3F67">
        <w:t>.</w:t>
      </w:r>
      <w:bookmarkEnd w:id="12"/>
    </w:p>
    <w:p w14:paraId="2976C018" w14:textId="77777777" w:rsidR="00FB277F" w:rsidRDefault="00466405" w:rsidP="00495D0D">
      <w:pPr>
        <w:pStyle w:val="TCBodyafterH1"/>
      </w:pPr>
      <w:r w:rsidRPr="00DA70B1">
        <w:t>T</w:t>
      </w:r>
      <w:r w:rsidRPr="00FB277F">
        <w:t xml:space="preserve">he Framework Agreement </w:t>
      </w:r>
      <w:r w:rsidR="00FC0FFD" w:rsidRPr="00FB277F">
        <w:t>does</w:t>
      </w:r>
      <w:r w:rsidRPr="00FB277F">
        <w:t xml:space="preserve"> not provide for the purchase of</w:t>
      </w:r>
      <w:r w:rsidR="00FB277F">
        <w:t>:</w:t>
      </w:r>
    </w:p>
    <w:p w14:paraId="339EEBCA" w14:textId="4B47EEBF" w:rsidR="00FB277F" w:rsidRDefault="00FB277F" w:rsidP="00FA3A16">
      <w:pPr>
        <w:pStyle w:val="TCBodyafterH2"/>
      </w:pPr>
      <w:bookmarkStart w:id="13" w:name="_Hlk57131255"/>
      <w:r>
        <w:t>Point of Care (</w:t>
      </w:r>
      <w:proofErr w:type="spellStart"/>
      <w:r>
        <w:t>PoC</w:t>
      </w:r>
      <w:proofErr w:type="spellEnd"/>
      <w:r>
        <w:t xml:space="preserve">) </w:t>
      </w:r>
      <w:r w:rsidRPr="00FB277F">
        <w:t>clinical decision support tools that integrate with individual health records at a local level</w:t>
      </w:r>
      <w:r>
        <w:t xml:space="preserve">, or those </w:t>
      </w:r>
      <w:proofErr w:type="spellStart"/>
      <w:r>
        <w:t>PoC</w:t>
      </w:r>
      <w:proofErr w:type="spellEnd"/>
      <w:r>
        <w:t xml:space="preserve"> products aimed at clinical devices and tools rather than </w:t>
      </w:r>
      <w:r w:rsidR="00996674">
        <w:t>published</w:t>
      </w:r>
      <w:r>
        <w:t xml:space="preserve"> healthcare content;</w:t>
      </w:r>
    </w:p>
    <w:p w14:paraId="6E9668B3" w14:textId="30C45030" w:rsidR="00466405" w:rsidRPr="00DA70B1" w:rsidRDefault="00FB277F" w:rsidP="00B66EC7">
      <w:pPr>
        <w:pStyle w:val="TCBodyafterH2"/>
      </w:pPr>
      <w:r w:rsidRPr="00B66EC7">
        <w:t>knowledge</w:t>
      </w:r>
      <w:r w:rsidRPr="00DA70B1">
        <w:t xml:space="preserve"> </w:t>
      </w:r>
      <w:r w:rsidR="00FC0FFD" w:rsidRPr="00DA70B1">
        <w:t>related technical</w:t>
      </w:r>
      <w:r w:rsidR="00466405" w:rsidRPr="00DA70B1">
        <w:t xml:space="preserve"> products</w:t>
      </w:r>
      <w:r>
        <w:t xml:space="preserve"> or services </w:t>
      </w:r>
      <w:r w:rsidR="00466405" w:rsidRPr="00DA70B1">
        <w:t xml:space="preserve">such as </w:t>
      </w:r>
      <w:r w:rsidR="000C4859" w:rsidRPr="00DA70B1">
        <w:t>(but not limited to)</w:t>
      </w:r>
      <w:r>
        <w:t>:</w:t>
      </w:r>
      <w:r w:rsidR="000C4859" w:rsidRPr="00DA70B1">
        <w:t xml:space="preserve"> </w:t>
      </w:r>
      <w:r w:rsidR="00FC0FFD" w:rsidRPr="00DA70B1">
        <w:t>Resource</w:t>
      </w:r>
      <w:r w:rsidR="00466405" w:rsidRPr="00DA70B1">
        <w:t xml:space="preserve"> </w:t>
      </w:r>
      <w:r w:rsidR="00FC0FFD" w:rsidRPr="00DA70B1">
        <w:t>Discovery</w:t>
      </w:r>
      <w:r w:rsidR="00466405" w:rsidRPr="00DA70B1">
        <w:t xml:space="preserve"> </w:t>
      </w:r>
      <w:r>
        <w:t xml:space="preserve">Systems (RDS) and associated services e.g. </w:t>
      </w:r>
      <w:r w:rsidRPr="0083140F">
        <w:t>A-Z Finders</w:t>
      </w:r>
      <w:r>
        <w:t>, link resolvers</w:t>
      </w:r>
      <w:r w:rsidR="00466405" w:rsidRPr="00DA70B1">
        <w:t xml:space="preserve">, workflow </w:t>
      </w:r>
      <w:r w:rsidR="00FC0FFD" w:rsidRPr="00DA70B1">
        <w:t>solutions</w:t>
      </w:r>
      <w:r w:rsidR="000C4859" w:rsidRPr="00DA70B1">
        <w:t>, Horizon Scannin</w:t>
      </w:r>
      <w:r w:rsidR="00DF1B16" w:rsidRPr="00DA70B1">
        <w:t>g</w:t>
      </w:r>
      <w:r w:rsidR="000C4859" w:rsidRPr="00DA70B1">
        <w:t xml:space="preserve"> products, reference management software/products</w:t>
      </w:r>
      <w:r w:rsidR="00471D09" w:rsidRPr="00DA70B1">
        <w:t xml:space="preserve">, </w:t>
      </w:r>
      <w:r w:rsidR="00471D09" w:rsidRPr="00DA70B1">
        <w:rPr>
          <w:rStyle w:val="user-generated"/>
          <w:lang w:val="en"/>
        </w:rPr>
        <w:t>examination software/products</w:t>
      </w:r>
      <w:r w:rsidR="00FC0FFD" w:rsidRPr="00DA70B1">
        <w:t xml:space="preserve"> and A-Z Finders.</w:t>
      </w:r>
      <w:r w:rsidR="00466405" w:rsidRPr="00DA70B1">
        <w:t xml:space="preserve"> </w:t>
      </w:r>
    </w:p>
    <w:bookmarkEnd w:id="13"/>
    <w:p w14:paraId="1B3B8B7F" w14:textId="19F0C3CA" w:rsidR="00EA039C" w:rsidRPr="00AD3988" w:rsidRDefault="00604BEC" w:rsidP="00303319">
      <w:pPr>
        <w:pStyle w:val="TCBodyafterH1"/>
      </w:pPr>
      <w:r w:rsidRPr="00AD3988">
        <w:t xml:space="preserve">Full details of the Framework’s specification are set out in </w:t>
      </w:r>
      <w:r w:rsidR="0074490A" w:rsidRPr="00AD3988">
        <w:t>“</w:t>
      </w:r>
      <w:r w:rsidR="00303319" w:rsidRPr="00303319">
        <w:t>Annex FOUR: NICE Framework Agreement Structure</w:t>
      </w:r>
      <w:r w:rsidR="0074490A" w:rsidRPr="00AD3988">
        <w:t xml:space="preserve">” </w:t>
      </w:r>
      <w:r w:rsidRPr="00AD3988">
        <w:t xml:space="preserve">to this document. </w:t>
      </w:r>
      <w:r w:rsidR="00B1538C">
        <w:t>Knowledge Resource</w:t>
      </w:r>
      <w:r w:rsidR="00EA039C" w:rsidRPr="00AD3988">
        <w:t xml:space="preserve">s can be purchased </w:t>
      </w:r>
      <w:r w:rsidRPr="00AD3988">
        <w:t xml:space="preserve">from </w:t>
      </w:r>
      <w:r w:rsidR="00634C3D">
        <w:t xml:space="preserve">the </w:t>
      </w:r>
      <w:r w:rsidR="00EA039C" w:rsidRPr="00AD3988">
        <w:t>following Lots:</w:t>
      </w:r>
    </w:p>
    <w:p w14:paraId="56635356" w14:textId="1DDAD8B6" w:rsidR="00EA039C" w:rsidRPr="00AD3988" w:rsidRDefault="00EA039C" w:rsidP="00FA3A16">
      <w:pPr>
        <w:pStyle w:val="TCBodyafterH2"/>
      </w:pPr>
      <w:r w:rsidRPr="00AD3988">
        <w:t>LOT 1</w:t>
      </w:r>
      <w:r w:rsidRPr="00AD3988">
        <w:tab/>
      </w:r>
      <w:r w:rsidR="003D4B2E" w:rsidRPr="003D4B2E">
        <w:t>Sole supplier - direct award</w:t>
      </w:r>
      <w:r w:rsidR="00D70487">
        <w:t>.</w:t>
      </w:r>
    </w:p>
    <w:p w14:paraId="3B810008" w14:textId="6FB889CB" w:rsidR="00EA039C" w:rsidRDefault="00EA039C" w:rsidP="00FA3A16">
      <w:pPr>
        <w:pStyle w:val="TCBodyafterH2"/>
      </w:pPr>
      <w:r w:rsidRPr="00AD3988">
        <w:t>LOT 2</w:t>
      </w:r>
      <w:r w:rsidRPr="00AD3988">
        <w:tab/>
      </w:r>
      <w:r w:rsidR="003D4B2E">
        <w:t>Print Books</w:t>
      </w:r>
      <w:r w:rsidR="00D70487">
        <w:t>.</w:t>
      </w:r>
    </w:p>
    <w:p w14:paraId="3685B3BA" w14:textId="158B1C1F" w:rsidR="003D4B2E" w:rsidRDefault="003D4B2E" w:rsidP="00FA3A16">
      <w:pPr>
        <w:pStyle w:val="TCBodyafterH2"/>
      </w:pPr>
      <w:r>
        <w:t>LOT 3</w:t>
      </w:r>
      <w:r>
        <w:tab/>
        <w:t>eBooks</w:t>
      </w:r>
      <w:r w:rsidR="00D70487">
        <w:t>.</w:t>
      </w:r>
    </w:p>
    <w:p w14:paraId="71CFB0ED" w14:textId="14C28FFB" w:rsidR="003D4B2E" w:rsidRDefault="003D4B2E" w:rsidP="00FA3A16">
      <w:pPr>
        <w:pStyle w:val="TCBodyafterH2"/>
      </w:pPr>
      <w:r>
        <w:t>LOT 4</w:t>
      </w:r>
      <w:r>
        <w:tab/>
        <w:t>Print and eJournals</w:t>
      </w:r>
      <w:r w:rsidR="00D70487">
        <w:t>.</w:t>
      </w:r>
    </w:p>
    <w:p w14:paraId="7EC72944" w14:textId="071A44F0" w:rsidR="003D4B2E" w:rsidRPr="00AD3988" w:rsidRDefault="003D4B2E" w:rsidP="00FA3A16">
      <w:pPr>
        <w:pStyle w:val="TCBodyafterH2"/>
      </w:pPr>
      <w:r>
        <w:t>LOT 5</w:t>
      </w:r>
      <w:r>
        <w:tab/>
      </w:r>
      <w:r w:rsidRPr="003D4B2E">
        <w:t>Databases and Evidence Summaries</w:t>
      </w:r>
      <w:r w:rsidR="00D70487">
        <w:t>.</w:t>
      </w:r>
    </w:p>
    <w:p w14:paraId="5EEAFB10" w14:textId="77777777" w:rsidR="00297300" w:rsidRPr="00AD3988" w:rsidRDefault="00297300" w:rsidP="00495D0D">
      <w:pPr>
        <w:pStyle w:val="TCHeading1"/>
      </w:pPr>
      <w:bookmarkStart w:id="14" w:name="_Toc379197354"/>
      <w:bookmarkStart w:id="15" w:name="_Toc58938256"/>
      <w:r w:rsidRPr="00AD3988">
        <w:t>O</w:t>
      </w:r>
      <w:r w:rsidR="00EC2B79" w:rsidRPr="00AD3988">
        <w:t>verriding</w:t>
      </w:r>
      <w:r w:rsidRPr="00AD3988">
        <w:t xml:space="preserve"> P</w:t>
      </w:r>
      <w:r w:rsidR="00EC2B79" w:rsidRPr="00AD3988">
        <w:t>rovisions</w:t>
      </w:r>
      <w:bookmarkEnd w:id="14"/>
      <w:bookmarkEnd w:id="15"/>
    </w:p>
    <w:p w14:paraId="77AE6B94" w14:textId="2D0BF933" w:rsidR="00297300" w:rsidRPr="00AD3988" w:rsidRDefault="00297300" w:rsidP="00495D0D">
      <w:pPr>
        <w:pStyle w:val="TCBodyafterH1"/>
      </w:pPr>
      <w:r w:rsidRPr="00AD3988">
        <w:t xml:space="preserve">The Provider agrees to supply the </w:t>
      </w:r>
      <w:r w:rsidR="00D70487">
        <w:t>p</w:t>
      </w:r>
      <w:r w:rsidRPr="00AD3988">
        <w:t xml:space="preserve">rint and </w:t>
      </w:r>
      <w:r w:rsidR="00D70487">
        <w:t>e</w:t>
      </w:r>
      <w:r w:rsidRPr="00AD3988">
        <w:t xml:space="preserve">lectronic </w:t>
      </w:r>
      <w:r w:rsidR="00D70487">
        <w:t xml:space="preserve">Knowledge Resources </w:t>
      </w:r>
      <w:r w:rsidRPr="00AD3988">
        <w:t xml:space="preserve">in accordance with these Terms, including </w:t>
      </w:r>
      <w:r w:rsidR="00DA5CD8" w:rsidRPr="00AD3988">
        <w:t xml:space="preserve">the </w:t>
      </w:r>
      <w:r w:rsidR="009156A8" w:rsidRPr="00AD3988">
        <w:t xml:space="preserve">Provider’s </w:t>
      </w:r>
      <w:r w:rsidR="00D70487">
        <w:t>t</w:t>
      </w:r>
      <w:r w:rsidR="009156A8" w:rsidRPr="00AD3988">
        <w:t>erms</w:t>
      </w:r>
      <w:r w:rsidRPr="00AD3988">
        <w:t xml:space="preserve"> as identified in </w:t>
      </w:r>
      <w:r w:rsidR="00D70487">
        <w:t xml:space="preserve">the </w:t>
      </w:r>
      <w:r w:rsidRPr="00AD3988">
        <w:t xml:space="preserve">Framework and incorporated into any Order Agreement. </w:t>
      </w:r>
    </w:p>
    <w:p w14:paraId="7961F3A4" w14:textId="3D4809BD" w:rsidR="00297300" w:rsidRPr="00AD3988" w:rsidRDefault="00297300" w:rsidP="00495D0D">
      <w:pPr>
        <w:pStyle w:val="TCBodyafterH1"/>
      </w:pPr>
      <w:r w:rsidRPr="00AD3988">
        <w:t xml:space="preserve">In the event of and only to the extent of any conflict or ambiguity between the </w:t>
      </w:r>
      <w:r w:rsidR="00DA5CD8" w:rsidRPr="00AD3988">
        <w:t>c</w:t>
      </w:r>
      <w:r w:rsidRPr="00AD3988">
        <w:t xml:space="preserve">lauses of this Agreement, the provisions of the </w:t>
      </w:r>
      <w:r w:rsidR="008E7908">
        <w:t>annex</w:t>
      </w:r>
      <w:r w:rsidRPr="00AD3988">
        <w:t xml:space="preserve">es, any document referred to in the </w:t>
      </w:r>
      <w:r w:rsidR="00DA5CD8" w:rsidRPr="00AD3988">
        <w:t>c</w:t>
      </w:r>
      <w:r w:rsidRPr="00AD3988">
        <w:t>lauses of this Agreement and the Order Agreement, the conflict shall be resolved in accordance with the following order of precedence:</w:t>
      </w:r>
    </w:p>
    <w:p w14:paraId="3DCCC38E" w14:textId="0FAA5BEC" w:rsidR="00297300" w:rsidRPr="00AD3988" w:rsidRDefault="00297300" w:rsidP="00FA3A16">
      <w:pPr>
        <w:pStyle w:val="TCBodyafterH2"/>
      </w:pPr>
      <w:r w:rsidRPr="00AD3988">
        <w:t xml:space="preserve">the </w:t>
      </w:r>
      <w:r w:rsidR="00923C0D">
        <w:t xml:space="preserve">“Terms </w:t>
      </w:r>
      <w:r w:rsidR="00487535">
        <w:t xml:space="preserve">&amp; </w:t>
      </w:r>
      <w:r w:rsidR="00923C0D">
        <w:t xml:space="preserve">Conditions of Contract for NICE Electronic and Print Content </w:t>
      </w:r>
      <w:r w:rsidRPr="00AD3988">
        <w:t>Framework Agreement</w:t>
      </w:r>
      <w:r w:rsidR="00923C0D">
        <w:t>”</w:t>
      </w:r>
      <w:r w:rsidRPr="00AD3988">
        <w:t xml:space="preserve"> and any annexes</w:t>
      </w:r>
      <w:r w:rsidR="00923C0D">
        <w:t>;</w:t>
      </w:r>
      <w:r w:rsidR="00431C75" w:rsidRPr="00AD3988">
        <w:t xml:space="preserve"> </w:t>
      </w:r>
    </w:p>
    <w:p w14:paraId="33B5D66E" w14:textId="0A5532CC" w:rsidR="00487535" w:rsidRPr="00487535" w:rsidRDefault="00DA70B1" w:rsidP="00487535">
      <w:pPr>
        <w:pStyle w:val="TCBodyafterH2"/>
      </w:pPr>
      <w:r>
        <w:t>t</w:t>
      </w:r>
      <w:r w:rsidR="003D4B2E">
        <w:t xml:space="preserve">he </w:t>
      </w:r>
      <w:r w:rsidR="00C44760">
        <w:t>“</w:t>
      </w:r>
      <w:r w:rsidR="005069E6">
        <w:t>Call Off Order</w:t>
      </w:r>
      <w:r w:rsidR="003D4B2E">
        <w:t xml:space="preserve"> </w:t>
      </w:r>
      <w:r w:rsidR="00C44760">
        <w:t>F</w:t>
      </w:r>
      <w:r w:rsidR="003D4B2E">
        <w:t>orm</w:t>
      </w:r>
      <w:r w:rsidR="00C44760">
        <w:t>”</w:t>
      </w:r>
      <w:r>
        <w:t xml:space="preserve"> </w:t>
      </w:r>
      <w:r w:rsidRPr="00AD3988">
        <w:t xml:space="preserve">and any </w:t>
      </w:r>
      <w:r>
        <w:t>a</w:t>
      </w:r>
      <w:r w:rsidRPr="00AD3988">
        <w:t>nnexes</w:t>
      </w:r>
      <w:r w:rsidR="003C44F4">
        <w:t xml:space="preserve"> and </w:t>
      </w:r>
      <w:r>
        <w:t>t</w:t>
      </w:r>
      <w:r w:rsidR="00297300" w:rsidRPr="00AD3988">
        <w:t>he</w:t>
      </w:r>
      <w:r w:rsidR="009156A8" w:rsidRPr="00AD3988">
        <w:t xml:space="preserve"> </w:t>
      </w:r>
      <w:r w:rsidR="00C44760">
        <w:t>“</w:t>
      </w:r>
      <w:r w:rsidR="00551014">
        <w:t xml:space="preserve">Call Off Terms </w:t>
      </w:r>
      <w:r w:rsidR="009156A8" w:rsidRPr="00AD3988">
        <w:t>&amp; Conditions</w:t>
      </w:r>
      <w:r w:rsidR="00C44760">
        <w:t>”</w:t>
      </w:r>
      <w:r w:rsidR="00431C75" w:rsidRPr="00AD3988">
        <w:t xml:space="preserve"> </w:t>
      </w:r>
      <w:r w:rsidR="009156A8" w:rsidRPr="00AD3988">
        <w:t xml:space="preserve">and any </w:t>
      </w:r>
      <w:r w:rsidR="00C44760">
        <w:t>a</w:t>
      </w:r>
      <w:r w:rsidR="009156A8" w:rsidRPr="00AD3988">
        <w:t>nnexes</w:t>
      </w:r>
      <w:r w:rsidR="00487535">
        <w:t xml:space="preserve"> </w:t>
      </w:r>
      <w:r w:rsidR="00487535" w:rsidRPr="00487535">
        <w:t>(excluding Provider Terms);</w:t>
      </w:r>
    </w:p>
    <w:p w14:paraId="3328A1AC" w14:textId="6DFDA6B6" w:rsidR="00297300" w:rsidRDefault="00DA70B1" w:rsidP="00487535">
      <w:pPr>
        <w:pStyle w:val="TCBodyafterH2"/>
      </w:pPr>
      <w:r>
        <w:t>t</w:t>
      </w:r>
      <w:r w:rsidR="00297300" w:rsidRPr="00AD3988">
        <w:t xml:space="preserve">he </w:t>
      </w:r>
      <w:r w:rsidR="00C44760">
        <w:t>“</w:t>
      </w:r>
      <w:r w:rsidR="00487535" w:rsidRPr="00FF6AF2">
        <w:t>Health &amp; Social Care Content (HSCC) Licence</w:t>
      </w:r>
      <w:r w:rsidR="00487535">
        <w:t>”</w:t>
      </w:r>
      <w:r w:rsidR="00487535" w:rsidRPr="00FF6AF2">
        <w:t xml:space="preserve"> </w:t>
      </w:r>
      <w:r w:rsidR="00297300" w:rsidRPr="00AD3988">
        <w:t xml:space="preserve">and </w:t>
      </w:r>
      <w:r w:rsidR="00DA5CD8" w:rsidRPr="00AD3988">
        <w:t xml:space="preserve">any </w:t>
      </w:r>
      <w:r w:rsidR="00297300" w:rsidRPr="00AD3988">
        <w:t>appendices</w:t>
      </w:r>
      <w:r w:rsidR="00C44760">
        <w:t>;</w:t>
      </w:r>
      <w:r w:rsidR="00297300" w:rsidRPr="00AD3988">
        <w:t xml:space="preserve"> </w:t>
      </w:r>
    </w:p>
    <w:p w14:paraId="6D7C0354" w14:textId="36F17A8C" w:rsidR="00347713" w:rsidRDefault="00DA70B1" w:rsidP="00FA3A16">
      <w:pPr>
        <w:pStyle w:val="TCBodyafterH2"/>
      </w:pPr>
      <w:bookmarkStart w:id="16" w:name="_Hlk57129649"/>
      <w:r>
        <w:t>i</w:t>
      </w:r>
      <w:r w:rsidR="003D4B2E">
        <w:t>n the case of Agents</w:t>
      </w:r>
      <w:r w:rsidR="00347713">
        <w:t>:</w:t>
      </w:r>
    </w:p>
    <w:p w14:paraId="208748D9" w14:textId="68F70C06" w:rsidR="00347713" w:rsidRDefault="003D4B2E" w:rsidP="00FA3A16">
      <w:pPr>
        <w:pStyle w:val="TCBodyafterH3"/>
      </w:pPr>
      <w:r>
        <w:t xml:space="preserve">the </w:t>
      </w:r>
      <w:r w:rsidR="00C44760">
        <w:t>“</w:t>
      </w:r>
      <w:r w:rsidR="00347713">
        <w:t>Agent Agreement</w:t>
      </w:r>
      <w:r w:rsidR="00C44760">
        <w:t>”</w:t>
      </w:r>
      <w:r w:rsidR="00347713">
        <w:t>;</w:t>
      </w:r>
    </w:p>
    <w:p w14:paraId="4A27A872" w14:textId="3C15D557" w:rsidR="003D4B2E" w:rsidRPr="00AD3988" w:rsidRDefault="00347713" w:rsidP="00B66EC7">
      <w:pPr>
        <w:pStyle w:val="TCBodyafterH3"/>
      </w:pPr>
      <w:r>
        <w:t>the p</w:t>
      </w:r>
      <w:r w:rsidR="003D4B2E">
        <w:t xml:space="preserve">ublisher </w:t>
      </w:r>
      <w:r w:rsidR="001679E2">
        <w:t>l</w:t>
      </w:r>
      <w:r w:rsidR="003D4B2E">
        <w:t>icence</w:t>
      </w:r>
      <w:r w:rsidR="001679E2">
        <w:t>.</w:t>
      </w:r>
    </w:p>
    <w:bookmarkEnd w:id="16"/>
    <w:p w14:paraId="38CF0C8A" w14:textId="77777777" w:rsidR="001A71E8" w:rsidRPr="00AD3988" w:rsidRDefault="00297300" w:rsidP="00495D0D">
      <w:pPr>
        <w:pStyle w:val="TCBodyafterH1"/>
      </w:pPr>
      <w:r w:rsidRPr="00AD3988">
        <w:t xml:space="preserve">The </w:t>
      </w:r>
      <w:r w:rsidR="009156A8" w:rsidRPr="00AD3988">
        <w:t>Provider</w:t>
      </w:r>
      <w:r w:rsidRPr="00AD3988">
        <w:t xml:space="preserve"> acknowledges and accepts that the order of prevailing provisions in this Agreement is as set out in </w:t>
      </w:r>
      <w:r w:rsidR="00F87733" w:rsidRPr="00AD3988">
        <w:t>this c</w:t>
      </w:r>
      <w:r w:rsidRPr="00AD3988">
        <w:t xml:space="preserve">lause </w:t>
      </w:r>
      <w:r w:rsidR="00F87733" w:rsidRPr="00AD3988">
        <w:t>3</w:t>
      </w:r>
      <w:r w:rsidRPr="00AD3988">
        <w:t>.</w:t>
      </w:r>
    </w:p>
    <w:p w14:paraId="7A20E7CA" w14:textId="77777777" w:rsidR="001A71E8" w:rsidRPr="00AD3988" w:rsidRDefault="001A71E8" w:rsidP="00495D0D">
      <w:pPr>
        <w:pStyle w:val="TCHeading1"/>
      </w:pPr>
      <w:bookmarkStart w:id="17" w:name="_Toc374628961"/>
      <w:bookmarkStart w:id="18" w:name="_Toc58938257"/>
      <w:r w:rsidRPr="00AD3988">
        <w:t>D</w:t>
      </w:r>
      <w:r w:rsidR="005D3A69" w:rsidRPr="00AD3988">
        <w:t>efin</w:t>
      </w:r>
      <w:r w:rsidR="00A13ADA" w:rsidRPr="00AD3988">
        <w:t>ed Terms</w:t>
      </w:r>
      <w:bookmarkEnd w:id="17"/>
      <w:bookmarkEnd w:id="18"/>
    </w:p>
    <w:p w14:paraId="5B693288" w14:textId="77777777" w:rsidR="001A71E8" w:rsidRPr="00AD3988" w:rsidRDefault="001A71E8" w:rsidP="00495D0D">
      <w:pPr>
        <w:pStyle w:val="TCBodyafterH1"/>
      </w:pPr>
      <w:r w:rsidRPr="00AD3988">
        <w:t xml:space="preserve">In this </w:t>
      </w:r>
      <w:r w:rsidR="00016AB6" w:rsidRPr="00AD3988">
        <w:t>Agreement</w:t>
      </w:r>
      <w:r w:rsidRPr="00AD3988">
        <w:t xml:space="preserve"> </w:t>
      </w:r>
      <w:r w:rsidR="00DF6E40" w:rsidRPr="00AD3988">
        <w:t>the words and expressions below will be interpreted to have the meanings adjacent to them:-</w:t>
      </w:r>
    </w:p>
    <w:tbl>
      <w:tblPr>
        <w:tblStyle w:val="TableGridLight"/>
        <w:tblW w:w="8926" w:type="dxa"/>
        <w:tblLayout w:type="fixed"/>
        <w:tblLook w:val="0020" w:firstRow="1" w:lastRow="0" w:firstColumn="0" w:lastColumn="0" w:noHBand="0" w:noVBand="0"/>
      </w:tblPr>
      <w:tblGrid>
        <w:gridCol w:w="2122"/>
        <w:gridCol w:w="6804"/>
      </w:tblGrid>
      <w:tr w:rsidR="00FE5D97" w:rsidRPr="00AD3988" w14:paraId="24D8EDB2" w14:textId="77777777" w:rsidTr="005069E6">
        <w:trPr>
          <w:trHeight w:val="711"/>
        </w:trPr>
        <w:tc>
          <w:tcPr>
            <w:tcW w:w="2122" w:type="dxa"/>
          </w:tcPr>
          <w:p w14:paraId="6DC478E0" w14:textId="77777777" w:rsidR="00FE5D97" w:rsidRPr="00AD3988" w:rsidRDefault="00FE5D97" w:rsidP="001C7F8E">
            <w:pPr>
              <w:pStyle w:val="Paragraphnonumbers"/>
              <w:rPr>
                <w:rFonts w:cs="Arial"/>
              </w:rPr>
            </w:pPr>
            <w:r w:rsidRPr="00AD3988">
              <w:rPr>
                <w:rFonts w:cs="Arial"/>
              </w:rPr>
              <w:t>“</w:t>
            </w:r>
            <w:r w:rsidRPr="00AD3988">
              <w:rPr>
                <w:rFonts w:cs="Arial"/>
                <w:b/>
              </w:rPr>
              <w:t>Agent</w:t>
            </w:r>
            <w:r w:rsidRPr="00AD3988">
              <w:rPr>
                <w:rFonts w:cs="Arial"/>
              </w:rPr>
              <w:t>”</w:t>
            </w:r>
          </w:p>
        </w:tc>
        <w:tc>
          <w:tcPr>
            <w:tcW w:w="6804" w:type="dxa"/>
          </w:tcPr>
          <w:p w14:paraId="255E11AD" w14:textId="19E1B58F" w:rsidR="00A04E1A" w:rsidRPr="00AD3988" w:rsidRDefault="008E5E0E" w:rsidP="001C7F8E">
            <w:pPr>
              <w:pStyle w:val="Paragraphnonumbers"/>
              <w:rPr>
                <w:rFonts w:cs="Arial"/>
              </w:rPr>
            </w:pPr>
            <w:r w:rsidRPr="00AD3988">
              <w:rPr>
                <w:rFonts w:cs="Arial"/>
              </w:rPr>
              <w:t xml:space="preserve">means the Provider, subject to the Agreement, to act on the Purchasing Authority’s behalf, who may undertake any or all of the obligations of the Purchasing Authority under the </w:t>
            </w:r>
            <w:r w:rsidR="005A3ABB">
              <w:rPr>
                <w:rFonts w:cs="Arial"/>
              </w:rPr>
              <w:t>“</w:t>
            </w:r>
            <w:r w:rsidR="00551014">
              <w:rPr>
                <w:rFonts w:cs="Arial"/>
              </w:rPr>
              <w:t xml:space="preserve">Call Off Terms </w:t>
            </w:r>
            <w:r w:rsidRPr="00AD3988">
              <w:rPr>
                <w:rFonts w:cs="Arial"/>
              </w:rPr>
              <w:t>&amp; Conditions</w:t>
            </w:r>
            <w:r w:rsidR="005A3ABB">
              <w:rPr>
                <w:rFonts w:cs="Arial"/>
              </w:rPr>
              <w:t>”</w:t>
            </w:r>
            <w:r w:rsidRPr="00AD3988">
              <w:rPr>
                <w:rFonts w:cs="Arial"/>
              </w:rPr>
              <w:t xml:space="preserve"> and the Licence Agreement(s), as agreed between the Purchasing Authority and the Provider; an </w:t>
            </w:r>
            <w:r w:rsidR="00DF6E40" w:rsidRPr="00AD3988">
              <w:rPr>
                <w:rFonts w:cs="Arial"/>
              </w:rPr>
              <w:t xml:space="preserve">organisation or intermediary </w:t>
            </w:r>
            <w:r w:rsidRPr="00AD3988">
              <w:rPr>
                <w:rFonts w:cs="Arial"/>
              </w:rPr>
              <w:t xml:space="preserve">which does not own </w:t>
            </w:r>
            <w:r w:rsidR="00DF6E40" w:rsidRPr="00AD3988">
              <w:rPr>
                <w:rFonts w:cs="Arial"/>
              </w:rPr>
              <w:t xml:space="preserve">the intellectual property rights (IPR) to the Goods or </w:t>
            </w:r>
            <w:r w:rsidRPr="00AD3988">
              <w:rPr>
                <w:rFonts w:cs="Arial"/>
              </w:rPr>
              <w:t>Licensed Materials provided</w:t>
            </w:r>
            <w:r w:rsidR="007C3446">
              <w:rPr>
                <w:rFonts w:cs="Arial"/>
              </w:rPr>
              <w:t>.</w:t>
            </w:r>
            <w:r w:rsidR="007C3446">
              <w:rPr>
                <w:rFonts w:cs="Arial"/>
              </w:rPr>
              <w:br/>
            </w:r>
            <w:r w:rsidR="007C3446">
              <w:rPr>
                <w:rFonts w:cs="Arial"/>
              </w:rPr>
              <w:br/>
            </w:r>
            <w:r w:rsidR="007C3446">
              <w:rPr>
                <w:rFonts w:cs="Arial"/>
                <w:color w:val="000000" w:themeColor="text1"/>
              </w:rPr>
              <w:t>For the avoidance of doubt, Agent also includes booksellers under this Framework;</w:t>
            </w:r>
            <w:r w:rsidR="00CB0336">
              <w:rPr>
                <w:rFonts w:cs="Arial"/>
              </w:rPr>
              <w:t xml:space="preserve"> </w:t>
            </w:r>
          </w:p>
        </w:tc>
      </w:tr>
      <w:tr w:rsidR="00A13ADA" w:rsidRPr="00AD3988" w14:paraId="1F026DD2" w14:textId="77777777" w:rsidTr="005069E6">
        <w:trPr>
          <w:trHeight w:val="664"/>
        </w:trPr>
        <w:tc>
          <w:tcPr>
            <w:tcW w:w="2122" w:type="dxa"/>
          </w:tcPr>
          <w:p w14:paraId="312382F5" w14:textId="77777777" w:rsidR="00A13ADA" w:rsidRPr="00AD3988" w:rsidRDefault="00A13ADA" w:rsidP="001C7F8E">
            <w:pPr>
              <w:pStyle w:val="Paragraphnonumbers"/>
              <w:rPr>
                <w:rFonts w:cs="Arial"/>
              </w:rPr>
            </w:pPr>
            <w:r w:rsidRPr="00AD3988">
              <w:rPr>
                <w:rFonts w:cs="Arial"/>
              </w:rPr>
              <w:t>“</w:t>
            </w:r>
            <w:r w:rsidRPr="00AD3988">
              <w:rPr>
                <w:rFonts w:cs="Arial"/>
                <w:b/>
              </w:rPr>
              <w:t>Aggregator</w:t>
            </w:r>
            <w:r w:rsidRPr="00AD3988">
              <w:rPr>
                <w:rFonts w:cs="Arial"/>
              </w:rPr>
              <w:t>”</w:t>
            </w:r>
          </w:p>
        </w:tc>
        <w:tc>
          <w:tcPr>
            <w:tcW w:w="6804" w:type="dxa"/>
          </w:tcPr>
          <w:p w14:paraId="3A63BACF" w14:textId="77777777" w:rsidR="00A13ADA" w:rsidRPr="00AD3988" w:rsidRDefault="00A13ADA" w:rsidP="001C7F8E">
            <w:pPr>
              <w:pStyle w:val="Paragraphnonumbers"/>
              <w:rPr>
                <w:rFonts w:cs="Arial"/>
              </w:rPr>
            </w:pPr>
            <w:r w:rsidRPr="00AD3988">
              <w:rPr>
                <w:rFonts w:cs="Arial"/>
              </w:rPr>
              <w:t xml:space="preserve">means, an organisation or intermediary which either owns the intellectual property rights (IPR), or a licence to grant access to Intellectual Property for Authorised Users; </w:t>
            </w:r>
            <w:r w:rsidRPr="00AD3988">
              <w:rPr>
                <w:rFonts w:cs="Arial"/>
                <w:color w:val="000000" w:themeColor="text1"/>
              </w:rPr>
              <w:t>subject to the Agreement, to act on the Purchasing Authority’s behalf;</w:t>
            </w:r>
          </w:p>
        </w:tc>
      </w:tr>
      <w:tr w:rsidR="00A13ADA" w:rsidRPr="00AD3988" w14:paraId="6EF5C813" w14:textId="77777777" w:rsidTr="005069E6">
        <w:trPr>
          <w:trHeight w:val="901"/>
        </w:trPr>
        <w:tc>
          <w:tcPr>
            <w:tcW w:w="2122" w:type="dxa"/>
          </w:tcPr>
          <w:p w14:paraId="3B3BC3DE" w14:textId="77777777" w:rsidR="00A13ADA" w:rsidRPr="00AD3988" w:rsidRDefault="00A13ADA" w:rsidP="001C7F8E">
            <w:pPr>
              <w:pStyle w:val="Paragraphnonumbers"/>
              <w:rPr>
                <w:rFonts w:cs="Arial"/>
              </w:rPr>
            </w:pPr>
            <w:r w:rsidRPr="00AD3988">
              <w:rPr>
                <w:rFonts w:cs="Arial"/>
              </w:rPr>
              <w:t>“</w:t>
            </w:r>
            <w:r w:rsidRPr="00AD3988">
              <w:rPr>
                <w:rFonts w:cs="Arial"/>
                <w:b/>
              </w:rPr>
              <w:t>Agreement</w:t>
            </w:r>
            <w:r w:rsidRPr="00AD3988">
              <w:rPr>
                <w:rFonts w:cs="Arial"/>
              </w:rPr>
              <w:t>”</w:t>
            </w:r>
          </w:p>
        </w:tc>
        <w:tc>
          <w:tcPr>
            <w:tcW w:w="6804" w:type="dxa"/>
          </w:tcPr>
          <w:p w14:paraId="7ED5E66C" w14:textId="4E49B6F6" w:rsidR="00A13ADA" w:rsidRPr="00AD3988" w:rsidRDefault="00A13ADA" w:rsidP="001C7F8E">
            <w:pPr>
              <w:pStyle w:val="Paragraphnonumbers"/>
              <w:rPr>
                <w:rFonts w:cs="Arial"/>
              </w:rPr>
            </w:pPr>
            <w:r w:rsidRPr="00AD3988">
              <w:rPr>
                <w:rFonts w:cs="Arial"/>
              </w:rPr>
              <w:t>means the whole Ag</w:t>
            </w:r>
            <w:r w:rsidR="004A3185" w:rsidRPr="00AD3988">
              <w:rPr>
                <w:rFonts w:cs="Arial"/>
              </w:rPr>
              <w:t>reement, which consists of</w:t>
            </w:r>
            <w:r w:rsidR="003C44F4">
              <w:rPr>
                <w:rFonts w:cs="Arial"/>
              </w:rPr>
              <w:t xml:space="preserve"> the “</w:t>
            </w:r>
            <w:r w:rsidR="005069E6">
              <w:rPr>
                <w:rFonts w:cs="Arial"/>
              </w:rPr>
              <w:t>Call Off Order</w:t>
            </w:r>
            <w:r w:rsidR="003C44F4">
              <w:rPr>
                <w:rFonts w:cs="Arial"/>
              </w:rPr>
              <w:t xml:space="preserve"> Form” </w:t>
            </w:r>
            <w:r w:rsidR="003C44F4" w:rsidRPr="00AD3988">
              <w:rPr>
                <w:rFonts w:cs="Arial"/>
              </w:rPr>
              <w:t xml:space="preserve">and any </w:t>
            </w:r>
            <w:r w:rsidR="003C44F4">
              <w:rPr>
                <w:rFonts w:cs="Arial"/>
              </w:rPr>
              <w:t>a</w:t>
            </w:r>
            <w:r w:rsidR="003C44F4" w:rsidRPr="00AD3988">
              <w:rPr>
                <w:rFonts w:cs="Arial"/>
              </w:rPr>
              <w:t>nnexes</w:t>
            </w:r>
            <w:r w:rsidR="003C44F4">
              <w:rPr>
                <w:rFonts w:cs="Arial"/>
              </w:rPr>
              <w:t xml:space="preserve">; </w:t>
            </w:r>
            <w:r w:rsidR="004A3185" w:rsidRPr="00AD3988">
              <w:rPr>
                <w:rFonts w:cs="Arial"/>
              </w:rPr>
              <w:t xml:space="preserve"> the </w:t>
            </w:r>
            <w:r w:rsidR="0040603F" w:rsidRPr="00AD3988">
              <w:rPr>
                <w:rFonts w:cs="Arial"/>
              </w:rPr>
              <w:t>“</w:t>
            </w:r>
            <w:r w:rsidR="00551014">
              <w:rPr>
                <w:rFonts w:cs="Arial"/>
              </w:rPr>
              <w:t xml:space="preserve">Call Off Terms </w:t>
            </w:r>
            <w:r w:rsidRPr="00AD3988">
              <w:rPr>
                <w:rFonts w:cs="Arial"/>
              </w:rPr>
              <w:t>&amp; Conditions</w:t>
            </w:r>
            <w:r w:rsidR="00AF040E">
              <w:rPr>
                <w:rFonts w:cs="Arial"/>
              </w:rPr>
              <w:t>”</w:t>
            </w:r>
            <w:r w:rsidRPr="00AD3988">
              <w:rPr>
                <w:rFonts w:cs="Arial"/>
              </w:rPr>
              <w:t xml:space="preserve"> and any </w:t>
            </w:r>
            <w:r w:rsidR="003C44F4">
              <w:rPr>
                <w:rFonts w:cs="Arial"/>
              </w:rPr>
              <w:t>a</w:t>
            </w:r>
            <w:r w:rsidRPr="00AD3988">
              <w:rPr>
                <w:rFonts w:cs="Arial"/>
              </w:rPr>
              <w:t>nnexes</w:t>
            </w:r>
            <w:r w:rsidR="003C44F4">
              <w:rPr>
                <w:rFonts w:cs="Arial"/>
              </w:rPr>
              <w:t xml:space="preserve">; </w:t>
            </w:r>
            <w:r w:rsidRPr="00AD3988">
              <w:rPr>
                <w:rFonts w:cs="Arial"/>
              </w:rPr>
              <w:t xml:space="preserve">the Licence Agreement(s) and any </w:t>
            </w:r>
            <w:r w:rsidR="003C44F4">
              <w:rPr>
                <w:rFonts w:cs="Arial"/>
              </w:rPr>
              <w:t>a</w:t>
            </w:r>
            <w:r w:rsidRPr="00AD3988">
              <w:rPr>
                <w:rFonts w:cs="Arial"/>
              </w:rPr>
              <w:t>ppendices, specific to this Agreement;</w:t>
            </w:r>
          </w:p>
        </w:tc>
      </w:tr>
      <w:tr w:rsidR="00706C6B" w:rsidRPr="00AD3988" w14:paraId="22E73558" w14:textId="77777777" w:rsidTr="005069E6">
        <w:tc>
          <w:tcPr>
            <w:tcW w:w="2122" w:type="dxa"/>
          </w:tcPr>
          <w:p w14:paraId="66097111" w14:textId="77777777" w:rsidR="00706C6B" w:rsidRPr="00AD3988" w:rsidRDefault="00706C6B" w:rsidP="00706C6B">
            <w:pPr>
              <w:pStyle w:val="Paragraphnonumbers"/>
              <w:rPr>
                <w:rFonts w:cs="Arial"/>
              </w:rPr>
            </w:pPr>
            <w:r w:rsidRPr="00AD3988">
              <w:rPr>
                <w:rFonts w:cs="Arial"/>
              </w:rPr>
              <w:t>“</w:t>
            </w:r>
            <w:r w:rsidRPr="00AD3988">
              <w:rPr>
                <w:rFonts w:cs="Arial"/>
                <w:b/>
              </w:rPr>
              <w:t>AIMS</w:t>
            </w:r>
            <w:r w:rsidRPr="00AD3988">
              <w:rPr>
                <w:rFonts w:cs="Arial"/>
              </w:rPr>
              <w:t>”</w:t>
            </w:r>
          </w:p>
        </w:tc>
        <w:tc>
          <w:tcPr>
            <w:tcW w:w="6804" w:type="dxa"/>
          </w:tcPr>
          <w:p w14:paraId="5B148039" w14:textId="77777777" w:rsidR="00706C6B" w:rsidRDefault="00706C6B" w:rsidP="00706C6B">
            <w:pPr>
              <w:pStyle w:val="TCBodyNormal"/>
              <w:spacing w:after="0"/>
            </w:pPr>
            <w:r w:rsidRPr="00E26E50">
              <w:t xml:space="preserve">means an Access and Identity Management Service which provides authenticated access for eligible users to </w:t>
            </w:r>
            <w:r>
              <w:t xml:space="preserve">the </w:t>
            </w:r>
            <w:r w:rsidRPr="00E26E50">
              <w:t xml:space="preserve">electronic </w:t>
            </w:r>
            <w:r>
              <w:t>Knowledge Resource</w:t>
            </w:r>
            <w:r w:rsidRPr="00E26E50">
              <w:t>s purchased</w:t>
            </w:r>
            <w:r>
              <w:t>;</w:t>
            </w:r>
          </w:p>
          <w:p w14:paraId="3C87F0AF" w14:textId="00A7DACE" w:rsidR="00706C6B" w:rsidRDefault="00706C6B" w:rsidP="00706C6B">
            <w:pPr>
              <w:pStyle w:val="TCBodyNormal"/>
              <w:spacing w:after="0"/>
              <w:rPr>
                <w:color w:val="000000" w:themeColor="text1"/>
                <w:szCs w:val="24"/>
              </w:rPr>
            </w:pPr>
            <w:r>
              <w:rPr>
                <w:color w:val="000000" w:themeColor="text1"/>
                <w:szCs w:val="24"/>
              </w:rPr>
              <w:t>The JISC NHS Open Athens is currently the national contracted AIMS for England, Scotland</w:t>
            </w:r>
            <w:r w:rsidR="005A28C7">
              <w:rPr>
                <w:color w:val="000000" w:themeColor="text1"/>
                <w:szCs w:val="24"/>
              </w:rPr>
              <w:t xml:space="preserve">, </w:t>
            </w:r>
            <w:proofErr w:type="spellStart"/>
            <w:r w:rsidR="005A28C7">
              <w:rPr>
                <w:color w:val="000000" w:themeColor="text1"/>
                <w:szCs w:val="24"/>
              </w:rPr>
              <w:t>N.Ireland</w:t>
            </w:r>
            <w:proofErr w:type="spellEnd"/>
            <w:r>
              <w:rPr>
                <w:color w:val="000000" w:themeColor="text1"/>
                <w:szCs w:val="24"/>
              </w:rPr>
              <w:t xml:space="preserve"> and Wales. </w:t>
            </w:r>
          </w:p>
          <w:p w14:paraId="46294B95" w14:textId="77777777" w:rsidR="00706C6B" w:rsidRDefault="00706C6B" w:rsidP="00706C6B">
            <w:pPr>
              <w:pStyle w:val="TCBodyNormal"/>
              <w:spacing w:after="0"/>
              <w:rPr>
                <w:color w:val="000000" w:themeColor="text1"/>
                <w:szCs w:val="24"/>
              </w:rPr>
            </w:pPr>
            <w:r>
              <w:rPr>
                <w:color w:val="000000" w:themeColor="text1"/>
                <w:szCs w:val="24"/>
              </w:rPr>
              <w:t>T</w:t>
            </w:r>
            <w:r w:rsidRPr="00E26E50">
              <w:rPr>
                <w:color w:val="000000" w:themeColor="text1"/>
                <w:szCs w:val="24"/>
              </w:rPr>
              <w:t xml:space="preserve">he eligible </w:t>
            </w:r>
            <w:r>
              <w:rPr>
                <w:color w:val="000000" w:themeColor="text1"/>
                <w:szCs w:val="24"/>
              </w:rPr>
              <w:t xml:space="preserve">persons </w:t>
            </w:r>
            <w:r w:rsidRPr="008D2279">
              <w:rPr>
                <w:color w:val="000000" w:themeColor="text1"/>
                <w:szCs w:val="24"/>
              </w:rPr>
              <w:t>entitled to have OpenAthens accounts in England</w:t>
            </w:r>
            <w:r>
              <w:rPr>
                <w:color w:val="000000" w:themeColor="text1"/>
                <w:szCs w:val="24"/>
              </w:rPr>
              <w:t xml:space="preserve"> are described at:</w:t>
            </w:r>
            <w:r>
              <w:t xml:space="preserve"> </w:t>
            </w:r>
            <w:r w:rsidRPr="00AF040E">
              <w:t>https://www.nice.org.uk/about/what-we-do/evidence-services/journals-and-databases/openathens/openathens-eligibility</w:t>
            </w:r>
            <w:r w:rsidRPr="00E26E50">
              <w:rPr>
                <w:color w:val="000000" w:themeColor="text1"/>
                <w:szCs w:val="24"/>
              </w:rPr>
              <w:t xml:space="preserve"> </w:t>
            </w:r>
            <w:r>
              <w:rPr>
                <w:color w:val="000000" w:themeColor="text1"/>
                <w:szCs w:val="24"/>
              </w:rPr>
              <w:t>(which may be amended from time to time).</w:t>
            </w:r>
          </w:p>
          <w:p w14:paraId="39455D15" w14:textId="77777777" w:rsidR="00706C6B" w:rsidRPr="008D2279" w:rsidRDefault="00706C6B" w:rsidP="00706C6B">
            <w:pPr>
              <w:pStyle w:val="TCBodyNormal"/>
              <w:rPr>
                <w:color w:val="000000" w:themeColor="text1"/>
                <w:szCs w:val="24"/>
              </w:rPr>
            </w:pPr>
            <w:r>
              <w:rPr>
                <w:color w:val="000000" w:themeColor="text1"/>
                <w:szCs w:val="24"/>
              </w:rPr>
              <w:t>These persons can</w:t>
            </w:r>
            <w:r w:rsidRPr="008D2279">
              <w:rPr>
                <w:color w:val="000000" w:themeColor="text1"/>
                <w:szCs w:val="24"/>
              </w:rPr>
              <w:t xml:space="preserve"> access electronic </w:t>
            </w:r>
            <w:r>
              <w:rPr>
                <w:color w:val="000000" w:themeColor="text1"/>
                <w:szCs w:val="24"/>
              </w:rPr>
              <w:t>Knowledge Resources</w:t>
            </w:r>
            <w:r w:rsidRPr="008D2279">
              <w:rPr>
                <w:color w:val="000000" w:themeColor="text1"/>
                <w:szCs w:val="24"/>
              </w:rPr>
              <w:t xml:space="preserve"> purchased at a national level</w:t>
            </w:r>
            <w:r>
              <w:rPr>
                <w:color w:val="000000" w:themeColor="text1"/>
                <w:szCs w:val="24"/>
              </w:rPr>
              <w:t xml:space="preserve"> in England</w:t>
            </w:r>
            <w:r w:rsidRPr="008D2279">
              <w:rPr>
                <w:color w:val="000000" w:themeColor="text1"/>
                <w:szCs w:val="24"/>
              </w:rPr>
              <w:t xml:space="preserve">. For all other purchasing levels </w:t>
            </w:r>
            <w:r>
              <w:rPr>
                <w:color w:val="000000" w:themeColor="text1"/>
                <w:szCs w:val="24"/>
              </w:rPr>
              <w:t xml:space="preserve">across England </w:t>
            </w:r>
            <w:r w:rsidRPr="008D2279">
              <w:rPr>
                <w:color w:val="000000" w:themeColor="text1"/>
                <w:szCs w:val="24"/>
              </w:rPr>
              <w:t>made through the Framewor</w:t>
            </w:r>
            <w:r>
              <w:rPr>
                <w:color w:val="000000" w:themeColor="text1"/>
                <w:szCs w:val="24"/>
              </w:rPr>
              <w:t>k</w:t>
            </w:r>
            <w:r w:rsidRPr="008D2279">
              <w:rPr>
                <w:color w:val="000000" w:themeColor="text1"/>
                <w:szCs w:val="24"/>
              </w:rPr>
              <w:t xml:space="preserve"> eligibility will consist of the eligible persons as listed within geographically or organisationally-defined areas. </w:t>
            </w:r>
          </w:p>
          <w:p w14:paraId="1343963C" w14:textId="45820BA6" w:rsidR="00706C6B" w:rsidRPr="00AD3988" w:rsidRDefault="00706C6B" w:rsidP="00706C6B">
            <w:pPr>
              <w:pStyle w:val="Paragraphnonumbers"/>
              <w:rPr>
                <w:rFonts w:cs="Arial"/>
              </w:rPr>
            </w:pPr>
            <w:r w:rsidRPr="008D2279">
              <w:rPr>
                <w:rFonts w:cs="Arial"/>
                <w:color w:val="000000" w:themeColor="text1"/>
              </w:rPr>
              <w:t>Additionally, those Beneficiaries who choose to purchase through the Framework, will have their own specific eligibility requirements</w:t>
            </w:r>
            <w:r>
              <w:rPr>
                <w:rFonts w:cs="Arial"/>
                <w:color w:val="000000" w:themeColor="text1"/>
              </w:rPr>
              <w:t>.</w:t>
            </w:r>
          </w:p>
        </w:tc>
      </w:tr>
      <w:tr w:rsidR="00706C6B" w:rsidRPr="00AD3988" w14:paraId="6B773864" w14:textId="77777777" w:rsidTr="005069E6">
        <w:tc>
          <w:tcPr>
            <w:tcW w:w="2122" w:type="dxa"/>
          </w:tcPr>
          <w:p w14:paraId="1AF637A1" w14:textId="77777777" w:rsidR="00706C6B" w:rsidRPr="00AD3988" w:rsidRDefault="00706C6B" w:rsidP="00706C6B">
            <w:pPr>
              <w:pStyle w:val="Paragraphnonumbers"/>
              <w:rPr>
                <w:rFonts w:cs="Arial"/>
              </w:rPr>
            </w:pPr>
            <w:r w:rsidRPr="00AD3988">
              <w:rPr>
                <w:rFonts w:cs="Arial"/>
              </w:rPr>
              <w:t>“</w:t>
            </w:r>
            <w:r w:rsidRPr="00AD3988">
              <w:rPr>
                <w:rFonts w:cs="Arial"/>
                <w:b/>
              </w:rPr>
              <w:t>AIMS Disaster Recovery Support Plan</w:t>
            </w:r>
            <w:r w:rsidRPr="00AD3988">
              <w:rPr>
                <w:rFonts w:cs="Arial"/>
              </w:rPr>
              <w:t>”</w:t>
            </w:r>
          </w:p>
        </w:tc>
        <w:tc>
          <w:tcPr>
            <w:tcW w:w="6804" w:type="dxa"/>
          </w:tcPr>
          <w:p w14:paraId="72C0D9FA" w14:textId="77777777" w:rsidR="00706C6B" w:rsidRPr="00AD3988" w:rsidRDefault="00706C6B" w:rsidP="00706C6B">
            <w:pPr>
              <w:pStyle w:val="Paragraphnonumbers"/>
              <w:rPr>
                <w:rFonts w:cs="Arial"/>
              </w:rPr>
            </w:pPr>
            <w:r w:rsidRPr="00AD3988">
              <w:rPr>
                <w:rFonts w:cs="Arial"/>
              </w:rPr>
              <w:t>means a plan to be put in place by the Provider which details alternative routes of access to purchased electronic content in the event of an AIMS failure;</w:t>
            </w:r>
          </w:p>
        </w:tc>
      </w:tr>
      <w:tr w:rsidR="00706C6B" w:rsidRPr="00AD3988" w14:paraId="3726C6A4" w14:textId="77777777" w:rsidTr="005069E6">
        <w:tc>
          <w:tcPr>
            <w:tcW w:w="2122" w:type="dxa"/>
          </w:tcPr>
          <w:p w14:paraId="19061904" w14:textId="77777777" w:rsidR="00706C6B" w:rsidRPr="00AD3988" w:rsidRDefault="00706C6B" w:rsidP="00706C6B">
            <w:pPr>
              <w:pStyle w:val="Paragraphnonumbers"/>
              <w:rPr>
                <w:rFonts w:cs="Arial"/>
              </w:rPr>
            </w:pPr>
            <w:r w:rsidRPr="00AD3988">
              <w:rPr>
                <w:rFonts w:cs="Arial"/>
              </w:rPr>
              <w:t>“</w:t>
            </w:r>
            <w:r w:rsidRPr="00AD3988">
              <w:rPr>
                <w:rFonts w:cs="Arial"/>
                <w:b/>
              </w:rPr>
              <w:t>Authorised Users”</w:t>
            </w:r>
          </w:p>
        </w:tc>
        <w:tc>
          <w:tcPr>
            <w:tcW w:w="6804" w:type="dxa"/>
          </w:tcPr>
          <w:p w14:paraId="19FA6CA5" w14:textId="2905A8E3" w:rsidR="00706C6B" w:rsidRPr="00AD3988" w:rsidRDefault="00706C6B" w:rsidP="00706C6B">
            <w:pPr>
              <w:pStyle w:val="Paragraphnonumbers"/>
              <w:rPr>
                <w:rFonts w:cs="Arial"/>
              </w:rPr>
            </w:pPr>
            <w:r w:rsidRPr="00AD3988">
              <w:rPr>
                <w:rFonts w:cs="Arial"/>
              </w:rPr>
              <w:t xml:space="preserve">means, the eligible persons as set out in the Specification to the </w:t>
            </w:r>
            <w:r>
              <w:rPr>
                <w:rFonts w:cs="Arial"/>
              </w:rPr>
              <w:t xml:space="preserve">“Call Off Order Form” or “Call Off Terms </w:t>
            </w:r>
            <w:r w:rsidRPr="00AD3988">
              <w:rPr>
                <w:rFonts w:cs="Arial"/>
              </w:rPr>
              <w:t>&amp; Conditions</w:t>
            </w:r>
            <w:r>
              <w:rPr>
                <w:rFonts w:cs="Arial"/>
              </w:rPr>
              <w:t>”,</w:t>
            </w:r>
            <w:r w:rsidRPr="00AD3988">
              <w:rPr>
                <w:rFonts w:cs="Arial"/>
              </w:rPr>
              <w:t xml:space="preserve"> who are permitted access to the Goods and / or Service(s) and / or Licensed Materials;</w:t>
            </w:r>
          </w:p>
        </w:tc>
      </w:tr>
      <w:tr w:rsidR="00706C6B" w:rsidRPr="00AD3988" w14:paraId="4BBD51C5" w14:textId="77777777" w:rsidTr="005069E6">
        <w:tc>
          <w:tcPr>
            <w:tcW w:w="2122" w:type="dxa"/>
          </w:tcPr>
          <w:p w14:paraId="659F4D1B" w14:textId="77777777" w:rsidR="00706C6B" w:rsidRPr="00AD3988" w:rsidRDefault="00706C6B" w:rsidP="00706C6B">
            <w:pPr>
              <w:pStyle w:val="Paragraphnonumbers"/>
              <w:rPr>
                <w:rFonts w:cs="Arial"/>
              </w:rPr>
            </w:pPr>
            <w:r w:rsidRPr="00AD3988">
              <w:rPr>
                <w:rFonts w:cs="Arial"/>
              </w:rPr>
              <w:t>“</w:t>
            </w:r>
            <w:r w:rsidRPr="00AD3988">
              <w:rPr>
                <w:rFonts w:cs="Arial"/>
                <w:b/>
              </w:rPr>
              <w:t>Beneficiary</w:t>
            </w:r>
            <w:r w:rsidRPr="00AD3988">
              <w:rPr>
                <w:rFonts w:cs="Arial"/>
              </w:rPr>
              <w:t>”</w:t>
            </w:r>
          </w:p>
        </w:tc>
        <w:tc>
          <w:tcPr>
            <w:tcW w:w="6804" w:type="dxa"/>
          </w:tcPr>
          <w:p w14:paraId="2B5DE23F" w14:textId="26EE79A7" w:rsidR="00706C6B" w:rsidRPr="00AD3988" w:rsidRDefault="00706C6B" w:rsidP="00706C6B">
            <w:pPr>
              <w:pStyle w:val="Paragraphnonumbers"/>
              <w:rPr>
                <w:rFonts w:cs="Arial"/>
              </w:rPr>
            </w:pPr>
            <w:r w:rsidRPr="00AD3988">
              <w:rPr>
                <w:rFonts w:cs="Arial"/>
              </w:rPr>
              <w:t xml:space="preserve">means, the Beneficiary or Beneficiaries of the Agreement between the Provider and the Purchasing Authority, as defined in the </w:t>
            </w:r>
            <w:r>
              <w:rPr>
                <w:rFonts w:cs="Arial"/>
              </w:rPr>
              <w:t xml:space="preserve">“Call Off Order Form” or the “Call Off Terms </w:t>
            </w:r>
            <w:r w:rsidRPr="00AD3988">
              <w:rPr>
                <w:rFonts w:cs="Arial"/>
              </w:rPr>
              <w:t>&amp; Conditions</w:t>
            </w:r>
            <w:r>
              <w:rPr>
                <w:rFonts w:cs="Arial"/>
              </w:rPr>
              <w:t xml:space="preserve">”; </w:t>
            </w:r>
          </w:p>
        </w:tc>
      </w:tr>
      <w:tr w:rsidR="00706C6B" w:rsidRPr="00AD3988" w14:paraId="42743FEF" w14:textId="77777777" w:rsidTr="005069E6">
        <w:tc>
          <w:tcPr>
            <w:tcW w:w="2122" w:type="dxa"/>
          </w:tcPr>
          <w:p w14:paraId="38F6C5F6" w14:textId="77777777" w:rsidR="00706C6B" w:rsidRPr="00AD3988" w:rsidRDefault="00706C6B" w:rsidP="00706C6B">
            <w:pPr>
              <w:pStyle w:val="Paragraphnonumbers"/>
              <w:rPr>
                <w:rFonts w:cs="Arial"/>
              </w:rPr>
            </w:pPr>
            <w:r w:rsidRPr="00AD3988">
              <w:rPr>
                <w:rFonts w:cs="Arial"/>
              </w:rPr>
              <w:t>“</w:t>
            </w:r>
            <w:r w:rsidRPr="00AD3988">
              <w:rPr>
                <w:rFonts w:cs="Arial"/>
                <w:b/>
              </w:rPr>
              <w:t>Buyers Guide”</w:t>
            </w:r>
          </w:p>
        </w:tc>
        <w:tc>
          <w:tcPr>
            <w:tcW w:w="6804" w:type="dxa"/>
          </w:tcPr>
          <w:p w14:paraId="6E154E93" w14:textId="25BDC553" w:rsidR="00706C6B" w:rsidRPr="00AD3988" w:rsidRDefault="00706C6B" w:rsidP="00706C6B">
            <w:pPr>
              <w:pStyle w:val="Paragraphnonumbers"/>
              <w:rPr>
                <w:rFonts w:cs="Arial"/>
              </w:rPr>
            </w:pPr>
            <w:r w:rsidRPr="00AD3988">
              <w:rPr>
                <w:rFonts w:cs="Arial"/>
                <w:color w:val="000000" w:themeColor="text1"/>
              </w:rPr>
              <w:t xml:space="preserve">means the information and guidance provided by the Contracting Authority to Purchasing Authorities to support the purchase of </w:t>
            </w:r>
            <w:r>
              <w:rPr>
                <w:rFonts w:cs="Arial"/>
                <w:color w:val="000000" w:themeColor="text1"/>
              </w:rPr>
              <w:t>Knowledge Resource</w:t>
            </w:r>
            <w:r w:rsidRPr="00AD3988">
              <w:rPr>
                <w:rFonts w:cs="Arial"/>
                <w:color w:val="000000" w:themeColor="text1"/>
              </w:rPr>
              <w:t>s through this Framework;</w:t>
            </w:r>
          </w:p>
        </w:tc>
      </w:tr>
      <w:tr w:rsidR="00877BCC" w:rsidRPr="00AD3988" w14:paraId="4520C9EE" w14:textId="77777777" w:rsidTr="003A43B0">
        <w:trPr>
          <w:trHeight w:val="864"/>
        </w:trPr>
        <w:tc>
          <w:tcPr>
            <w:tcW w:w="2122" w:type="dxa"/>
          </w:tcPr>
          <w:p w14:paraId="4D5A7A96" w14:textId="77777777" w:rsidR="00877BCC" w:rsidRPr="00B66EC7" w:rsidRDefault="00877BCC" w:rsidP="003A43B0">
            <w:pPr>
              <w:pStyle w:val="Paragraphnonumbers"/>
              <w:rPr>
                <w:rFonts w:cs="Arial"/>
                <w:b/>
                <w:bCs/>
              </w:rPr>
            </w:pPr>
            <w:r w:rsidRPr="00B66EC7">
              <w:rPr>
                <w:rFonts w:cs="Arial"/>
                <w:b/>
                <w:bCs/>
              </w:rPr>
              <w:t>“</w:t>
            </w:r>
            <w:r>
              <w:rPr>
                <w:rFonts w:cs="Arial"/>
                <w:b/>
                <w:bCs/>
              </w:rPr>
              <w:t>Call Off Order</w:t>
            </w:r>
            <w:r w:rsidRPr="00B66EC7">
              <w:rPr>
                <w:rFonts w:cs="Arial"/>
                <w:b/>
                <w:bCs/>
              </w:rPr>
              <w:t xml:space="preserve"> Form”</w:t>
            </w:r>
          </w:p>
        </w:tc>
        <w:tc>
          <w:tcPr>
            <w:tcW w:w="6804" w:type="dxa"/>
          </w:tcPr>
          <w:p w14:paraId="231DB11F" w14:textId="77777777" w:rsidR="00877BCC" w:rsidRPr="00AD3988" w:rsidRDefault="00877BCC" w:rsidP="003A43B0">
            <w:pPr>
              <w:pStyle w:val="Paragraphnonumbers"/>
              <w:rPr>
                <w:rFonts w:cs="Arial"/>
              </w:rPr>
            </w:pPr>
            <w:r>
              <w:rPr>
                <w:rFonts w:cs="Arial"/>
              </w:rPr>
              <w:t>means the form to be completed by the Purchasing Authority which forms part of the “Call Off Terms &amp; Conditions”;</w:t>
            </w:r>
          </w:p>
        </w:tc>
      </w:tr>
      <w:tr w:rsidR="00877BCC" w:rsidRPr="00AD3988" w14:paraId="610E723A" w14:textId="77777777" w:rsidTr="003A43B0">
        <w:trPr>
          <w:trHeight w:val="864"/>
        </w:trPr>
        <w:tc>
          <w:tcPr>
            <w:tcW w:w="2122" w:type="dxa"/>
          </w:tcPr>
          <w:p w14:paraId="15EF76DF" w14:textId="77777777" w:rsidR="00877BCC" w:rsidRPr="00AD3988" w:rsidRDefault="00877BCC" w:rsidP="003A43B0">
            <w:pPr>
              <w:pStyle w:val="Paragraphnonumbers"/>
              <w:rPr>
                <w:rFonts w:cs="Arial"/>
              </w:rPr>
            </w:pPr>
            <w:r w:rsidRPr="00AD3988">
              <w:rPr>
                <w:rFonts w:cs="Arial"/>
              </w:rPr>
              <w:t>"</w:t>
            </w:r>
            <w:r>
              <w:rPr>
                <w:rFonts w:cs="Arial"/>
                <w:b/>
              </w:rPr>
              <w:t xml:space="preserve">Call Off Terms </w:t>
            </w:r>
            <w:r w:rsidRPr="00AD3988">
              <w:rPr>
                <w:rFonts w:cs="Arial"/>
                <w:b/>
              </w:rPr>
              <w:t>&amp; Conditions"</w:t>
            </w:r>
            <w:r>
              <w:rPr>
                <w:rFonts w:cs="Arial"/>
                <w:b/>
              </w:rPr>
              <w:t xml:space="preserve"> or “Order Agreement”</w:t>
            </w:r>
          </w:p>
        </w:tc>
        <w:tc>
          <w:tcPr>
            <w:tcW w:w="6804" w:type="dxa"/>
          </w:tcPr>
          <w:p w14:paraId="1EB00076" w14:textId="77777777" w:rsidR="00877BCC" w:rsidRPr="00AD3988" w:rsidRDefault="00877BCC" w:rsidP="003A43B0">
            <w:pPr>
              <w:pStyle w:val="Paragraphnonumbers"/>
              <w:rPr>
                <w:rFonts w:cs="Arial"/>
              </w:rPr>
            </w:pPr>
            <w:r w:rsidRPr="00AD3988">
              <w:rPr>
                <w:rFonts w:cs="Arial"/>
              </w:rPr>
              <w:t>means the</w:t>
            </w:r>
            <w:r>
              <w:rPr>
                <w:rFonts w:cs="Arial"/>
              </w:rPr>
              <w:t xml:space="preserve"> t</w:t>
            </w:r>
            <w:r w:rsidRPr="00AD3988">
              <w:rPr>
                <w:rFonts w:cs="Arial"/>
              </w:rPr>
              <w:t>erms to be agreed between the Purchasing Authority and / or Beneficiary</w:t>
            </w:r>
            <w:r>
              <w:rPr>
                <w:rFonts w:cs="Arial"/>
              </w:rPr>
              <w:t xml:space="preserve"> and the Provider</w:t>
            </w:r>
            <w:r w:rsidRPr="00AD3988">
              <w:rPr>
                <w:rFonts w:cs="Arial"/>
              </w:rPr>
              <w:t xml:space="preserve"> on which the Order is placed and any </w:t>
            </w:r>
            <w:r>
              <w:rPr>
                <w:rFonts w:cs="Arial"/>
              </w:rPr>
              <w:t>annex</w:t>
            </w:r>
            <w:r w:rsidRPr="00AD3988">
              <w:rPr>
                <w:rFonts w:cs="Arial"/>
              </w:rPr>
              <w:t>es;</w:t>
            </w:r>
          </w:p>
        </w:tc>
      </w:tr>
      <w:tr w:rsidR="00706C6B" w:rsidRPr="00AD3988" w14:paraId="0262FDC2" w14:textId="77777777" w:rsidTr="005069E6">
        <w:tc>
          <w:tcPr>
            <w:tcW w:w="2122" w:type="dxa"/>
          </w:tcPr>
          <w:p w14:paraId="38D894A6" w14:textId="77777777" w:rsidR="00706C6B" w:rsidRPr="00AD3988" w:rsidRDefault="00706C6B" w:rsidP="00706C6B">
            <w:pPr>
              <w:pStyle w:val="Paragraphnonumbers"/>
              <w:rPr>
                <w:rFonts w:cs="Arial"/>
              </w:rPr>
            </w:pPr>
            <w:r w:rsidRPr="00AD3988">
              <w:rPr>
                <w:rFonts w:cs="Arial"/>
              </w:rPr>
              <w:t>"</w:t>
            </w:r>
            <w:r w:rsidRPr="00AD3988">
              <w:rPr>
                <w:rFonts w:cs="Arial"/>
                <w:b/>
              </w:rPr>
              <w:t>Contracting Authority</w:t>
            </w:r>
            <w:r w:rsidRPr="00AD3988">
              <w:rPr>
                <w:rFonts w:cs="Arial"/>
              </w:rPr>
              <w:t>"</w:t>
            </w:r>
          </w:p>
        </w:tc>
        <w:tc>
          <w:tcPr>
            <w:tcW w:w="6804" w:type="dxa"/>
          </w:tcPr>
          <w:p w14:paraId="67CB6EB5" w14:textId="77777777" w:rsidR="00706C6B" w:rsidRPr="00AD3988" w:rsidRDefault="00706C6B" w:rsidP="00706C6B">
            <w:pPr>
              <w:pStyle w:val="Paragraphnonumbers"/>
              <w:rPr>
                <w:rFonts w:cs="Arial"/>
              </w:rPr>
            </w:pPr>
            <w:r w:rsidRPr="00AD3988">
              <w:rPr>
                <w:rFonts w:cs="Arial"/>
              </w:rPr>
              <w:t xml:space="preserve">means the National Institute for Health and Care Excellence (NICE), that concludes this Framework Agreement for the Deliverables intended for the Purchasing Authorities, or any successor body; </w:t>
            </w:r>
          </w:p>
        </w:tc>
      </w:tr>
      <w:tr w:rsidR="00706C6B" w:rsidRPr="00AD3988" w14:paraId="6B74D8BC" w14:textId="77777777" w:rsidTr="005069E6">
        <w:tc>
          <w:tcPr>
            <w:tcW w:w="2122" w:type="dxa"/>
          </w:tcPr>
          <w:p w14:paraId="0433D427" w14:textId="359675DA" w:rsidR="00706C6B" w:rsidRPr="00A73ACA" w:rsidRDefault="00706C6B" w:rsidP="00706C6B">
            <w:pPr>
              <w:pStyle w:val="Paragraphnonumbers"/>
              <w:rPr>
                <w:rFonts w:cs="Arial"/>
                <w:b/>
                <w:bCs/>
              </w:rPr>
            </w:pPr>
            <w:r w:rsidRPr="00A73ACA">
              <w:rPr>
                <w:rFonts w:cs="Arial"/>
                <w:b/>
                <w:bCs/>
              </w:rPr>
              <w:t>“Controller”</w:t>
            </w:r>
          </w:p>
        </w:tc>
        <w:tc>
          <w:tcPr>
            <w:tcW w:w="6804" w:type="dxa"/>
          </w:tcPr>
          <w:p w14:paraId="535E8082" w14:textId="7C47C9D4" w:rsidR="00706C6B" w:rsidRPr="00AD3988" w:rsidRDefault="00706C6B" w:rsidP="00706C6B">
            <w:pPr>
              <w:pStyle w:val="Paragraphnonumbers"/>
              <w:rPr>
                <w:rFonts w:cs="Arial"/>
              </w:rPr>
            </w:pPr>
            <w:r w:rsidRPr="00F97DED">
              <w:rPr>
                <w:rFonts w:cs="Arial"/>
                <w:color w:val="000000" w:themeColor="text1"/>
              </w:rPr>
              <w:t>means the natural or legal person, public authority, agency or other body which, alone or jointly with others, determines the purposes and means of the processing of personal data; where the purposes and means of such processing are determined by Union or Member State law, the controller or the specific criteria for its nomination may be provided for by Union or Member State law</w:t>
            </w:r>
            <w:r>
              <w:rPr>
                <w:rFonts w:cs="Arial"/>
                <w:color w:val="000000" w:themeColor="text1"/>
              </w:rPr>
              <w:t>;</w:t>
            </w:r>
          </w:p>
        </w:tc>
      </w:tr>
      <w:tr w:rsidR="00706C6B" w:rsidRPr="00AD3988" w14:paraId="3767DB47" w14:textId="77777777" w:rsidTr="005069E6">
        <w:tc>
          <w:tcPr>
            <w:tcW w:w="2122" w:type="dxa"/>
          </w:tcPr>
          <w:p w14:paraId="4CB2C0F2" w14:textId="5D24AC51" w:rsidR="00706C6B" w:rsidRPr="00A73ACA" w:rsidRDefault="00706C6B" w:rsidP="00706C6B">
            <w:pPr>
              <w:pStyle w:val="Paragraphnonumbers"/>
              <w:rPr>
                <w:rFonts w:cs="Arial"/>
                <w:b/>
                <w:bCs/>
              </w:rPr>
            </w:pPr>
            <w:r w:rsidRPr="00A73ACA">
              <w:rPr>
                <w:rFonts w:cs="Arial"/>
                <w:b/>
                <w:bCs/>
              </w:rPr>
              <w:t>“Data Subject Access Request”</w:t>
            </w:r>
          </w:p>
        </w:tc>
        <w:tc>
          <w:tcPr>
            <w:tcW w:w="6804" w:type="dxa"/>
          </w:tcPr>
          <w:p w14:paraId="00A0E46D" w14:textId="6916D18F" w:rsidR="00706C6B" w:rsidRPr="00AD3988" w:rsidRDefault="00706C6B" w:rsidP="00706C6B">
            <w:pPr>
              <w:pStyle w:val="Paragraphnonumbers"/>
              <w:rPr>
                <w:rFonts w:cs="Arial"/>
              </w:rPr>
            </w:pPr>
            <w:r w:rsidRPr="00B73957">
              <w:rPr>
                <w:rFonts w:cs="Arial"/>
              </w:rPr>
              <w:t>means a request made by, or on behalf of, a Data Subject in accordance with rights granted pursuant to the Data Protection Legislation to access their Personal Data</w:t>
            </w:r>
            <w:r>
              <w:rPr>
                <w:rFonts w:cs="Arial"/>
              </w:rPr>
              <w:t>;</w:t>
            </w:r>
          </w:p>
        </w:tc>
      </w:tr>
      <w:tr w:rsidR="00706C6B" w:rsidRPr="00AD3988" w14:paraId="6104BC70" w14:textId="77777777" w:rsidTr="005069E6">
        <w:tc>
          <w:tcPr>
            <w:tcW w:w="2122" w:type="dxa"/>
          </w:tcPr>
          <w:p w14:paraId="6D691BAD" w14:textId="5ED1F93A" w:rsidR="00706C6B" w:rsidRPr="00A73ACA" w:rsidRDefault="00706C6B" w:rsidP="00706C6B">
            <w:pPr>
              <w:pStyle w:val="Paragraphnonumbers"/>
              <w:rPr>
                <w:rFonts w:cs="Arial"/>
                <w:b/>
                <w:bCs/>
              </w:rPr>
            </w:pPr>
            <w:r w:rsidRPr="00A73ACA">
              <w:rPr>
                <w:rFonts w:cs="Arial"/>
                <w:b/>
                <w:bCs/>
              </w:rPr>
              <w:t>“Data Protection Impact Assessment”</w:t>
            </w:r>
          </w:p>
        </w:tc>
        <w:tc>
          <w:tcPr>
            <w:tcW w:w="6804" w:type="dxa"/>
          </w:tcPr>
          <w:p w14:paraId="7457A292" w14:textId="2B724B6B" w:rsidR="00706C6B" w:rsidRPr="00AD3988" w:rsidRDefault="00706C6B" w:rsidP="00706C6B">
            <w:pPr>
              <w:pStyle w:val="Paragraphnonumbers"/>
              <w:rPr>
                <w:rFonts w:cs="Arial"/>
              </w:rPr>
            </w:pPr>
            <w:r w:rsidRPr="00B73957">
              <w:rPr>
                <w:rFonts w:cs="Arial"/>
              </w:rPr>
              <w:t>means an assessment by the Controller of the impact of the envisaged processing on the protection of Personal Data</w:t>
            </w:r>
            <w:r>
              <w:rPr>
                <w:rFonts w:cs="Arial"/>
              </w:rPr>
              <w:t>;</w:t>
            </w:r>
          </w:p>
        </w:tc>
      </w:tr>
      <w:tr w:rsidR="00706C6B" w:rsidRPr="00AD3988" w14:paraId="42323997" w14:textId="77777777" w:rsidTr="005069E6">
        <w:tc>
          <w:tcPr>
            <w:tcW w:w="2122" w:type="dxa"/>
          </w:tcPr>
          <w:p w14:paraId="79CE9A0F" w14:textId="36CB74D0" w:rsidR="00706C6B" w:rsidRPr="00A73ACA" w:rsidRDefault="00706C6B" w:rsidP="00706C6B">
            <w:pPr>
              <w:pStyle w:val="Paragraphnonumbers"/>
              <w:rPr>
                <w:rFonts w:cs="Arial"/>
                <w:b/>
                <w:bCs/>
              </w:rPr>
            </w:pPr>
            <w:r w:rsidRPr="00A73ACA">
              <w:rPr>
                <w:rFonts w:cs="Arial"/>
                <w:b/>
                <w:bCs/>
              </w:rPr>
              <w:t>“Data Protection Legislation”</w:t>
            </w:r>
          </w:p>
        </w:tc>
        <w:tc>
          <w:tcPr>
            <w:tcW w:w="6804" w:type="dxa"/>
          </w:tcPr>
          <w:p w14:paraId="05F925F7" w14:textId="2F400C75" w:rsidR="00706C6B" w:rsidRPr="00AD3988" w:rsidRDefault="00706C6B" w:rsidP="00706C6B">
            <w:pPr>
              <w:pStyle w:val="Paragraphnonumbers"/>
              <w:rPr>
                <w:rFonts w:cs="Arial"/>
              </w:rPr>
            </w:pPr>
            <w:r w:rsidRPr="00B73957">
              <w:rPr>
                <w:rFonts w:cs="Arial"/>
              </w:rPr>
              <w:t>means (</w:t>
            </w:r>
            <w:proofErr w:type="spellStart"/>
            <w:r w:rsidRPr="00B73957">
              <w:rPr>
                <w:rFonts w:cs="Arial"/>
              </w:rPr>
              <w:t>i</w:t>
            </w:r>
            <w:proofErr w:type="spellEnd"/>
            <w:r w:rsidRPr="00B73957">
              <w:rPr>
                <w:rFonts w:cs="Arial"/>
              </w:rPr>
              <w:t xml:space="preserve">) the GDPR, and any applicable national implementing Laws as amended from time to time (ii) the DPA 2018 </w:t>
            </w:r>
            <w:r w:rsidRPr="00F97DED">
              <w:rPr>
                <w:rFonts w:cs="Arial"/>
              </w:rPr>
              <w:t xml:space="preserve"> </w:t>
            </w:r>
            <w:r w:rsidRPr="00B73957">
              <w:rPr>
                <w:rFonts w:cs="Arial"/>
              </w:rPr>
              <w:t>to the extent that it relates to processing of personal data and privacy; (</w:t>
            </w:r>
            <w:proofErr w:type="spellStart"/>
            <w:r w:rsidRPr="00B73957">
              <w:rPr>
                <w:rFonts w:cs="Arial"/>
              </w:rPr>
              <w:t>iiii</w:t>
            </w:r>
            <w:proofErr w:type="spellEnd"/>
            <w:r w:rsidRPr="00B73957">
              <w:rPr>
                <w:rFonts w:cs="Arial"/>
              </w:rPr>
              <w:t>) all applicable Law about the processing of personal data and privacy;</w:t>
            </w:r>
          </w:p>
        </w:tc>
      </w:tr>
      <w:tr w:rsidR="00706C6B" w:rsidRPr="00AD3988" w14:paraId="364518CB" w14:textId="77777777" w:rsidTr="005069E6">
        <w:tc>
          <w:tcPr>
            <w:tcW w:w="2122" w:type="dxa"/>
          </w:tcPr>
          <w:p w14:paraId="759B24FA" w14:textId="59C73C05" w:rsidR="00706C6B" w:rsidRPr="00A73ACA" w:rsidRDefault="00706C6B" w:rsidP="00706C6B">
            <w:pPr>
              <w:pStyle w:val="Paragraphnonumbers"/>
              <w:rPr>
                <w:rFonts w:cs="Arial"/>
                <w:b/>
                <w:bCs/>
              </w:rPr>
            </w:pPr>
            <w:r w:rsidRPr="00A73ACA">
              <w:rPr>
                <w:rFonts w:cs="Arial"/>
                <w:b/>
                <w:bCs/>
              </w:rPr>
              <w:t>“Data Subject, Data Protection Officer”</w:t>
            </w:r>
          </w:p>
        </w:tc>
        <w:tc>
          <w:tcPr>
            <w:tcW w:w="6804" w:type="dxa"/>
          </w:tcPr>
          <w:p w14:paraId="5BE689E6" w14:textId="472AB0C8" w:rsidR="00706C6B" w:rsidRPr="00AD3988" w:rsidRDefault="00706C6B" w:rsidP="00706C6B">
            <w:pPr>
              <w:pStyle w:val="Paragraphnonumbers"/>
              <w:rPr>
                <w:rFonts w:cs="Arial"/>
              </w:rPr>
            </w:pPr>
            <w:r w:rsidRPr="00B73957">
              <w:rPr>
                <w:rFonts w:cs="Arial"/>
              </w:rPr>
              <w:t>take the meaning given in the GDPR</w:t>
            </w:r>
            <w:r>
              <w:rPr>
                <w:rFonts w:cs="Arial"/>
              </w:rPr>
              <w:t>;</w:t>
            </w:r>
          </w:p>
        </w:tc>
      </w:tr>
      <w:tr w:rsidR="00706C6B" w:rsidRPr="00AD3988" w14:paraId="0284ACDA" w14:textId="77777777" w:rsidTr="005069E6">
        <w:tc>
          <w:tcPr>
            <w:tcW w:w="2122" w:type="dxa"/>
          </w:tcPr>
          <w:p w14:paraId="33F3F0D3" w14:textId="4BF1479C" w:rsidR="00706C6B" w:rsidRPr="00A73ACA" w:rsidRDefault="00706C6B" w:rsidP="00706C6B">
            <w:pPr>
              <w:pStyle w:val="Paragraphnonumbers"/>
              <w:rPr>
                <w:rFonts w:cs="Arial"/>
                <w:b/>
                <w:bCs/>
              </w:rPr>
            </w:pPr>
            <w:r w:rsidRPr="00A73ACA">
              <w:rPr>
                <w:rFonts w:cs="Arial"/>
                <w:b/>
                <w:bCs/>
              </w:rPr>
              <w:t>“Data Loss Event”</w:t>
            </w:r>
          </w:p>
        </w:tc>
        <w:tc>
          <w:tcPr>
            <w:tcW w:w="6804" w:type="dxa"/>
          </w:tcPr>
          <w:p w14:paraId="306A8BDF" w14:textId="4BCCBF0C" w:rsidR="00706C6B" w:rsidRPr="00AD3988" w:rsidRDefault="00706C6B" w:rsidP="00706C6B">
            <w:pPr>
              <w:pStyle w:val="Paragraphnonumbers"/>
              <w:rPr>
                <w:rFonts w:cs="Arial"/>
              </w:rPr>
            </w:pPr>
            <w:r w:rsidRPr="00B73957">
              <w:rPr>
                <w:rFonts w:cs="Arial"/>
              </w:rPr>
              <w:t xml:space="preserve">means any event that results, or may result, in unauthorised access to Personal Data held by the </w:t>
            </w:r>
            <w:r>
              <w:rPr>
                <w:rFonts w:cs="Arial"/>
              </w:rPr>
              <w:t>Provider</w:t>
            </w:r>
            <w:r w:rsidRPr="00B73957">
              <w:rPr>
                <w:rFonts w:cs="Arial"/>
              </w:rPr>
              <w:t xml:space="preserve"> under this Agreement, and/or actual or potential loss and/or destruction of Personal Data in breach of this Agreement, including any Personal Data Breach</w:t>
            </w:r>
            <w:r>
              <w:rPr>
                <w:rFonts w:cs="Arial"/>
              </w:rPr>
              <w:t>;</w:t>
            </w:r>
          </w:p>
        </w:tc>
      </w:tr>
      <w:tr w:rsidR="00706C6B" w:rsidRPr="00AD3988" w14:paraId="36E9F6E5" w14:textId="77777777" w:rsidTr="005069E6">
        <w:tc>
          <w:tcPr>
            <w:tcW w:w="2122" w:type="dxa"/>
          </w:tcPr>
          <w:p w14:paraId="2AADB373" w14:textId="77777777" w:rsidR="00706C6B" w:rsidRPr="00AD3988" w:rsidRDefault="00706C6B" w:rsidP="00706C6B">
            <w:pPr>
              <w:pStyle w:val="Paragraphnonumbers"/>
              <w:rPr>
                <w:rFonts w:cs="Arial"/>
              </w:rPr>
            </w:pPr>
            <w:r w:rsidRPr="00AD3988">
              <w:rPr>
                <w:rFonts w:cs="Arial"/>
              </w:rPr>
              <w:t>“</w:t>
            </w:r>
            <w:r w:rsidRPr="00AD3988">
              <w:rPr>
                <w:rFonts w:cs="Arial"/>
                <w:b/>
              </w:rPr>
              <w:t>Default</w:t>
            </w:r>
            <w:r w:rsidRPr="00AD3988">
              <w:rPr>
                <w:rFonts w:cs="Arial"/>
              </w:rPr>
              <w:t xml:space="preserve">” </w:t>
            </w:r>
          </w:p>
        </w:tc>
        <w:tc>
          <w:tcPr>
            <w:tcW w:w="6804" w:type="dxa"/>
          </w:tcPr>
          <w:p w14:paraId="64CA108E" w14:textId="08CA19C3" w:rsidR="00706C6B" w:rsidRPr="00AD3988" w:rsidRDefault="00706C6B" w:rsidP="00706C6B">
            <w:pPr>
              <w:pStyle w:val="Paragraphnonumbers"/>
              <w:rPr>
                <w:rFonts w:cs="Arial"/>
              </w:rPr>
            </w:pPr>
            <w:r w:rsidRPr="00AD3988">
              <w:rPr>
                <w:rFonts w:cs="Arial"/>
              </w:rPr>
              <w:t>means, any breach of the obligations of either Party, (including but not limited to fundamental breach or breach of a fundamental term), or any default, act, omission, negligence or statement of either party, its employees, agents or sub-contractors in connection with or in relation to the subject matter of the Agreement and in respect of which such Party is liable to the other hereunder</w:t>
            </w:r>
            <w:r>
              <w:rPr>
                <w:rFonts w:cs="Arial"/>
              </w:rPr>
              <w:t>;</w:t>
            </w:r>
          </w:p>
        </w:tc>
      </w:tr>
      <w:tr w:rsidR="00706C6B" w:rsidRPr="00AD3988" w14:paraId="36F5F988" w14:textId="77777777" w:rsidTr="005069E6">
        <w:tc>
          <w:tcPr>
            <w:tcW w:w="2122" w:type="dxa"/>
          </w:tcPr>
          <w:p w14:paraId="48B18AD4" w14:textId="77777777" w:rsidR="00706C6B" w:rsidRPr="00AD3988" w:rsidRDefault="00706C6B" w:rsidP="00706C6B">
            <w:pPr>
              <w:pStyle w:val="Paragraphnonumbers"/>
              <w:rPr>
                <w:rFonts w:cs="Arial"/>
              </w:rPr>
            </w:pPr>
            <w:r w:rsidRPr="00AD3988">
              <w:rPr>
                <w:rFonts w:cs="Arial"/>
              </w:rPr>
              <w:t>"</w:t>
            </w:r>
            <w:r w:rsidRPr="00AD3988">
              <w:rPr>
                <w:rFonts w:cs="Arial"/>
                <w:b/>
              </w:rPr>
              <w:t>Deliverable</w:t>
            </w:r>
            <w:r w:rsidRPr="006C6923">
              <w:rPr>
                <w:rFonts w:cs="Arial"/>
                <w:b/>
              </w:rPr>
              <w:t>(s)"</w:t>
            </w:r>
          </w:p>
        </w:tc>
        <w:tc>
          <w:tcPr>
            <w:tcW w:w="6804" w:type="dxa"/>
          </w:tcPr>
          <w:p w14:paraId="5E27C679" w14:textId="77777777" w:rsidR="00706C6B" w:rsidRPr="00AD3988" w:rsidRDefault="00706C6B" w:rsidP="00706C6B">
            <w:pPr>
              <w:pStyle w:val="Paragraphnonumbers"/>
              <w:rPr>
                <w:rFonts w:cs="Arial"/>
              </w:rPr>
            </w:pPr>
            <w:r w:rsidRPr="00AD3988">
              <w:rPr>
                <w:rFonts w:cs="Arial"/>
              </w:rPr>
              <w:t xml:space="preserve">means </w:t>
            </w:r>
            <w:r w:rsidRPr="00AD3988">
              <w:rPr>
                <w:rFonts w:cs="Arial"/>
                <w:color w:val="000000" w:themeColor="text1"/>
              </w:rPr>
              <w:t xml:space="preserve">the Services, which include Goods and / or Service(s) and / or Licensed Materials detailed in </w:t>
            </w:r>
            <w:r w:rsidRPr="00AD3988">
              <w:rPr>
                <w:rFonts w:cs="Arial"/>
              </w:rPr>
              <w:t xml:space="preserve"> “Annex ONE: Services delivered under this Framework Agreement”; </w:t>
            </w:r>
            <w:r w:rsidRPr="00AD3988">
              <w:rPr>
                <w:rFonts w:cs="Arial"/>
                <w:color w:val="000000" w:themeColor="text1"/>
              </w:rPr>
              <w:t>the Service Level Agreement(s) and Key Performance Indicators(s);</w:t>
            </w:r>
          </w:p>
        </w:tc>
      </w:tr>
      <w:tr w:rsidR="00706C6B" w:rsidRPr="00AD3988" w14:paraId="4CDD82DA" w14:textId="77777777" w:rsidTr="005069E6">
        <w:tc>
          <w:tcPr>
            <w:tcW w:w="2122" w:type="dxa"/>
          </w:tcPr>
          <w:p w14:paraId="6EB8AD8A" w14:textId="66E3F44A" w:rsidR="00706C6B" w:rsidRPr="00B66EC7" w:rsidRDefault="00706C6B" w:rsidP="00706C6B">
            <w:pPr>
              <w:pStyle w:val="Paragraphnonumbers"/>
              <w:rPr>
                <w:rFonts w:cs="Arial"/>
                <w:b/>
                <w:bCs/>
              </w:rPr>
            </w:pPr>
            <w:r w:rsidRPr="00B66EC7">
              <w:rPr>
                <w:rFonts w:cs="Arial"/>
                <w:b/>
                <w:bCs/>
              </w:rPr>
              <w:t>“Direct Award”</w:t>
            </w:r>
          </w:p>
        </w:tc>
        <w:tc>
          <w:tcPr>
            <w:tcW w:w="6804" w:type="dxa"/>
          </w:tcPr>
          <w:p w14:paraId="3DE6732E" w14:textId="57B342F5" w:rsidR="00706C6B" w:rsidRPr="00AD3988" w:rsidRDefault="00706C6B" w:rsidP="00706C6B">
            <w:pPr>
              <w:pStyle w:val="Paragraphnonumbers"/>
              <w:rPr>
                <w:rFonts w:cs="Arial"/>
              </w:rPr>
            </w:pPr>
            <w:r>
              <w:rPr>
                <w:rFonts w:cs="Arial"/>
              </w:rPr>
              <w:t>means an award made to a Provider without running a Mini competition;</w:t>
            </w:r>
          </w:p>
        </w:tc>
      </w:tr>
      <w:tr w:rsidR="00706C6B" w:rsidRPr="00AD3988" w14:paraId="7F5FF729" w14:textId="77777777" w:rsidTr="005069E6">
        <w:tc>
          <w:tcPr>
            <w:tcW w:w="2122" w:type="dxa"/>
          </w:tcPr>
          <w:p w14:paraId="1572ADA0" w14:textId="77777777" w:rsidR="00706C6B" w:rsidRPr="00AD3988" w:rsidRDefault="00706C6B" w:rsidP="00706C6B">
            <w:pPr>
              <w:pStyle w:val="Paragraphnonumbers"/>
              <w:rPr>
                <w:rFonts w:cs="Arial"/>
              </w:rPr>
            </w:pPr>
            <w:r w:rsidRPr="00AD3988">
              <w:rPr>
                <w:rFonts w:cs="Arial"/>
              </w:rPr>
              <w:t>“</w:t>
            </w:r>
            <w:r w:rsidRPr="00AD3988">
              <w:rPr>
                <w:rFonts w:cs="Arial"/>
                <w:b/>
              </w:rPr>
              <w:t>Dispute Resolution Procedure</w:t>
            </w:r>
            <w:r w:rsidRPr="00AD3988">
              <w:rPr>
                <w:rFonts w:cs="Arial"/>
              </w:rPr>
              <w:t>”</w:t>
            </w:r>
          </w:p>
        </w:tc>
        <w:tc>
          <w:tcPr>
            <w:tcW w:w="6804" w:type="dxa"/>
          </w:tcPr>
          <w:p w14:paraId="6B7B9715" w14:textId="77777777" w:rsidR="00706C6B" w:rsidRPr="00AD3988" w:rsidRDefault="00706C6B" w:rsidP="00706C6B">
            <w:pPr>
              <w:pStyle w:val="Paragraphnonumbers"/>
              <w:rPr>
                <w:rFonts w:cs="Arial"/>
              </w:rPr>
            </w:pPr>
            <w:r w:rsidRPr="00AD3988">
              <w:rPr>
                <w:rFonts w:cs="Arial"/>
              </w:rPr>
              <w:t>means the process of resolving disputes between Parties as set out in clause 25;</w:t>
            </w:r>
          </w:p>
        </w:tc>
      </w:tr>
      <w:tr w:rsidR="00706C6B" w:rsidRPr="00AD3988" w14:paraId="44A9C5DB" w14:textId="77777777" w:rsidTr="005069E6">
        <w:trPr>
          <w:trHeight w:val="901"/>
        </w:trPr>
        <w:tc>
          <w:tcPr>
            <w:tcW w:w="2122" w:type="dxa"/>
          </w:tcPr>
          <w:p w14:paraId="295B6D1D" w14:textId="53BA263B" w:rsidR="00706C6B" w:rsidRPr="00A73ACA" w:rsidRDefault="00706C6B" w:rsidP="00706C6B">
            <w:pPr>
              <w:pStyle w:val="Paragraphnonumbers"/>
              <w:rPr>
                <w:rFonts w:cs="Arial"/>
                <w:b/>
                <w:bCs/>
              </w:rPr>
            </w:pPr>
            <w:r w:rsidRPr="00A73ACA">
              <w:rPr>
                <w:rFonts w:cs="Arial"/>
                <w:b/>
                <w:bCs/>
              </w:rPr>
              <w:t>“DPA 2018”</w:t>
            </w:r>
          </w:p>
        </w:tc>
        <w:tc>
          <w:tcPr>
            <w:tcW w:w="6804" w:type="dxa"/>
          </w:tcPr>
          <w:p w14:paraId="3375AE3A" w14:textId="131C8F6B" w:rsidR="00706C6B" w:rsidRPr="00AD3988" w:rsidRDefault="00706C6B" w:rsidP="00706C6B">
            <w:pPr>
              <w:pStyle w:val="Paragraphnonumbers"/>
              <w:rPr>
                <w:rFonts w:cs="Arial"/>
              </w:rPr>
            </w:pPr>
            <w:r w:rsidRPr="00F97DED">
              <w:rPr>
                <w:rFonts w:cs="Arial"/>
                <w:color w:val="000000" w:themeColor="text1"/>
              </w:rPr>
              <w:t>means Data Protection Act 2018</w:t>
            </w:r>
            <w:r>
              <w:rPr>
                <w:rFonts w:cs="Arial"/>
                <w:color w:val="000000" w:themeColor="text1"/>
              </w:rPr>
              <w:t>;</w:t>
            </w:r>
          </w:p>
        </w:tc>
      </w:tr>
      <w:tr w:rsidR="00706C6B" w:rsidRPr="00AD3988" w14:paraId="325DF142" w14:textId="77777777" w:rsidTr="005069E6">
        <w:trPr>
          <w:trHeight w:val="901"/>
        </w:trPr>
        <w:tc>
          <w:tcPr>
            <w:tcW w:w="2122" w:type="dxa"/>
          </w:tcPr>
          <w:p w14:paraId="1F99EDE3" w14:textId="77777777" w:rsidR="00706C6B" w:rsidRPr="00AD3988" w:rsidRDefault="00706C6B" w:rsidP="00706C6B">
            <w:pPr>
              <w:pStyle w:val="Paragraphnonumbers"/>
              <w:rPr>
                <w:rFonts w:cs="Arial"/>
              </w:rPr>
            </w:pPr>
            <w:r w:rsidRPr="00AD3988">
              <w:rPr>
                <w:rFonts w:cs="Arial"/>
              </w:rPr>
              <w:t>“</w:t>
            </w:r>
            <w:r w:rsidRPr="00AD3988">
              <w:rPr>
                <w:rFonts w:cs="Arial"/>
                <w:b/>
              </w:rPr>
              <w:t>Framework Agreement”</w:t>
            </w:r>
          </w:p>
        </w:tc>
        <w:tc>
          <w:tcPr>
            <w:tcW w:w="6804" w:type="dxa"/>
          </w:tcPr>
          <w:p w14:paraId="6F47D908" w14:textId="77777777" w:rsidR="00706C6B" w:rsidRPr="00AD3988" w:rsidRDefault="00706C6B" w:rsidP="00706C6B">
            <w:pPr>
              <w:pStyle w:val="Paragraphnonumbers"/>
              <w:rPr>
                <w:rFonts w:cs="Arial"/>
              </w:rPr>
            </w:pPr>
            <w:r w:rsidRPr="00AD3988">
              <w:rPr>
                <w:rFonts w:cs="Arial"/>
              </w:rPr>
              <w:t>means the terms and conditions of contract for NICE Electronic and Print Content Framework Agreement that has been entered into between the Provider and the Contracting Authority. The agreement which defines, in broad terms, the scope and terms and conditions under which this agreement will be entered into;</w:t>
            </w:r>
          </w:p>
        </w:tc>
      </w:tr>
      <w:tr w:rsidR="00706C6B" w:rsidRPr="00AD3988" w14:paraId="0518EF7C" w14:textId="77777777" w:rsidTr="005069E6">
        <w:tc>
          <w:tcPr>
            <w:tcW w:w="2122" w:type="dxa"/>
          </w:tcPr>
          <w:p w14:paraId="1F30A8C6" w14:textId="217878E7" w:rsidR="00706C6B" w:rsidRPr="00A73ACA" w:rsidRDefault="00706C6B" w:rsidP="00706C6B">
            <w:pPr>
              <w:pStyle w:val="Paragraphnonumbers"/>
              <w:rPr>
                <w:rFonts w:cs="Arial"/>
                <w:b/>
                <w:bCs/>
              </w:rPr>
            </w:pPr>
            <w:r w:rsidRPr="00A73ACA">
              <w:rPr>
                <w:rFonts w:cs="Arial"/>
                <w:b/>
                <w:bCs/>
              </w:rPr>
              <w:t>“GDPR”</w:t>
            </w:r>
          </w:p>
        </w:tc>
        <w:tc>
          <w:tcPr>
            <w:tcW w:w="6804" w:type="dxa"/>
          </w:tcPr>
          <w:p w14:paraId="28C76921" w14:textId="49B6AA40" w:rsidR="00706C6B" w:rsidRPr="00AD3988" w:rsidRDefault="00706C6B" w:rsidP="00706C6B">
            <w:pPr>
              <w:pStyle w:val="Paragraphnonumbers"/>
              <w:rPr>
                <w:rFonts w:cs="Arial"/>
              </w:rPr>
            </w:pPr>
            <w:r w:rsidRPr="00F97DED">
              <w:rPr>
                <w:rFonts w:cs="Arial"/>
                <w:color w:val="000000" w:themeColor="text1"/>
              </w:rPr>
              <w:t>means the General Data Protection Regulation (Regulation (EU) 2016/679)</w:t>
            </w:r>
            <w:r>
              <w:rPr>
                <w:rFonts w:cs="Arial"/>
                <w:color w:val="000000" w:themeColor="text1"/>
              </w:rPr>
              <w:t>;</w:t>
            </w:r>
          </w:p>
        </w:tc>
      </w:tr>
      <w:tr w:rsidR="00706C6B" w:rsidRPr="00AD3988" w14:paraId="360E8A16" w14:textId="77777777" w:rsidTr="005069E6">
        <w:tc>
          <w:tcPr>
            <w:tcW w:w="2122" w:type="dxa"/>
          </w:tcPr>
          <w:p w14:paraId="58FD3370" w14:textId="77777777" w:rsidR="00706C6B" w:rsidRPr="00AD3988" w:rsidRDefault="00706C6B" w:rsidP="00706C6B">
            <w:pPr>
              <w:pStyle w:val="Paragraphnonumbers"/>
              <w:rPr>
                <w:rFonts w:cs="Arial"/>
              </w:rPr>
            </w:pPr>
            <w:r w:rsidRPr="00AD3988">
              <w:rPr>
                <w:rFonts w:cs="Arial"/>
              </w:rPr>
              <w:t>“</w:t>
            </w:r>
            <w:r w:rsidRPr="00AD3988">
              <w:rPr>
                <w:rFonts w:cs="Arial"/>
                <w:b/>
              </w:rPr>
              <w:t>Goods</w:t>
            </w:r>
            <w:r w:rsidRPr="00AD3988">
              <w:rPr>
                <w:rFonts w:cs="Arial"/>
              </w:rPr>
              <w:t>”</w:t>
            </w:r>
          </w:p>
        </w:tc>
        <w:tc>
          <w:tcPr>
            <w:tcW w:w="6804" w:type="dxa"/>
          </w:tcPr>
          <w:p w14:paraId="04AB2DF4" w14:textId="51D1E2A0" w:rsidR="00706C6B" w:rsidRPr="00AD3988" w:rsidRDefault="00706C6B" w:rsidP="00706C6B">
            <w:pPr>
              <w:pStyle w:val="Paragraphnonumbers"/>
              <w:rPr>
                <w:rFonts w:cs="Arial"/>
              </w:rPr>
            </w:pPr>
            <w:r w:rsidRPr="00AD3988">
              <w:rPr>
                <w:rFonts w:cs="Arial"/>
              </w:rPr>
              <w:t>means</w:t>
            </w:r>
            <w:r w:rsidRPr="00AD3988">
              <w:rPr>
                <w:rFonts w:cs="Arial"/>
                <w:b/>
              </w:rPr>
              <w:t xml:space="preserve"> </w:t>
            </w:r>
            <w:r w:rsidRPr="00AD3988">
              <w:rPr>
                <w:rFonts w:cs="Arial"/>
              </w:rPr>
              <w:t xml:space="preserve">print </w:t>
            </w:r>
            <w:r>
              <w:rPr>
                <w:rFonts w:cs="Arial"/>
              </w:rPr>
              <w:t>Knowledge Resource</w:t>
            </w:r>
            <w:r w:rsidRPr="00AD3988">
              <w:rPr>
                <w:rFonts w:cs="Arial"/>
              </w:rPr>
              <w:t>s such as books and journals, as set out in the Specification, or in new Specifications to the</w:t>
            </w:r>
            <w:r>
              <w:rPr>
                <w:rFonts w:cs="Arial"/>
              </w:rPr>
              <w:t xml:space="preserve"> “Call Off Order Form” or the </w:t>
            </w:r>
            <w:r w:rsidRPr="00AD3988">
              <w:rPr>
                <w:rFonts w:cs="Arial"/>
              </w:rPr>
              <w:t>“</w:t>
            </w:r>
            <w:r>
              <w:rPr>
                <w:rFonts w:cs="Arial"/>
              </w:rPr>
              <w:t xml:space="preserve">Call Off Terms </w:t>
            </w:r>
            <w:r w:rsidRPr="00AD3988">
              <w:rPr>
                <w:rFonts w:cs="Arial"/>
              </w:rPr>
              <w:t>&amp; Conditions”</w:t>
            </w:r>
            <w:r>
              <w:rPr>
                <w:rFonts w:cs="Arial"/>
              </w:rPr>
              <w:t>, or in,</w:t>
            </w:r>
            <w:r w:rsidRPr="00AD3988">
              <w:rPr>
                <w:rFonts w:cs="Arial"/>
              </w:rPr>
              <w:t xml:space="preserve"> that may be agreed by the Parties from time to time;</w:t>
            </w:r>
          </w:p>
        </w:tc>
      </w:tr>
      <w:tr w:rsidR="00706C6B" w:rsidRPr="00AD3988" w14:paraId="713829AE" w14:textId="77777777" w:rsidTr="005069E6">
        <w:tc>
          <w:tcPr>
            <w:tcW w:w="2122" w:type="dxa"/>
          </w:tcPr>
          <w:p w14:paraId="66D43A6B" w14:textId="77777777" w:rsidR="00706C6B" w:rsidRPr="00AD3988" w:rsidRDefault="00706C6B" w:rsidP="00706C6B">
            <w:pPr>
              <w:pStyle w:val="Paragraphnonumbers"/>
              <w:rPr>
                <w:rFonts w:cs="Arial"/>
              </w:rPr>
            </w:pPr>
            <w:r w:rsidRPr="00AD3988">
              <w:rPr>
                <w:rFonts w:cs="Arial"/>
              </w:rPr>
              <w:t>“</w:t>
            </w:r>
            <w:r w:rsidRPr="00AD3988">
              <w:rPr>
                <w:rFonts w:cs="Arial"/>
                <w:b/>
              </w:rPr>
              <w:t>Government Procurement Card (GPC</w:t>
            </w:r>
            <w:r w:rsidRPr="00AD3988">
              <w:rPr>
                <w:rFonts w:cs="Arial"/>
              </w:rPr>
              <w:t>)”</w:t>
            </w:r>
          </w:p>
        </w:tc>
        <w:tc>
          <w:tcPr>
            <w:tcW w:w="6804" w:type="dxa"/>
          </w:tcPr>
          <w:p w14:paraId="76D1FF32" w14:textId="77777777" w:rsidR="00706C6B" w:rsidRPr="00AD3988" w:rsidRDefault="00706C6B" w:rsidP="00706C6B">
            <w:pPr>
              <w:pStyle w:val="Paragraphnonumbers"/>
              <w:rPr>
                <w:rFonts w:cs="Arial"/>
              </w:rPr>
            </w:pPr>
            <w:r w:rsidRPr="00AD3988">
              <w:rPr>
                <w:rFonts w:cs="Arial"/>
              </w:rPr>
              <w:t>means, a branded VISA Purchasing Card provided to the UK public sector through a Framework Agreement between Government Procurement Service, VISA and seven VISA-Issuing Banks and enables all UK public sector organisations, including Central Government, Local Government, NHS, Education, Emergency Services, Charities, NDPB's and others to benefit from a pre-negotiated contract;</w:t>
            </w:r>
          </w:p>
        </w:tc>
      </w:tr>
      <w:tr w:rsidR="00706C6B" w:rsidRPr="00AD3988" w14:paraId="08AD58C1" w14:textId="77777777" w:rsidTr="005069E6">
        <w:tc>
          <w:tcPr>
            <w:tcW w:w="2122" w:type="dxa"/>
          </w:tcPr>
          <w:p w14:paraId="12A3F69E" w14:textId="77777777" w:rsidR="00706C6B" w:rsidRPr="00AD3988" w:rsidRDefault="00706C6B" w:rsidP="00706C6B">
            <w:pPr>
              <w:pStyle w:val="Paragraphnonumbers"/>
              <w:rPr>
                <w:rFonts w:cs="Arial"/>
              </w:rPr>
            </w:pPr>
            <w:r w:rsidRPr="00AD3988">
              <w:rPr>
                <w:rFonts w:cs="Arial"/>
              </w:rPr>
              <w:t>"</w:t>
            </w:r>
            <w:r w:rsidRPr="00AD3988">
              <w:rPr>
                <w:rFonts w:cs="Arial"/>
                <w:b/>
              </w:rPr>
              <w:t>Insolvent</w:t>
            </w:r>
            <w:r w:rsidRPr="00AD3988">
              <w:rPr>
                <w:rFonts w:cs="Arial"/>
              </w:rPr>
              <w:t>"</w:t>
            </w:r>
          </w:p>
        </w:tc>
        <w:tc>
          <w:tcPr>
            <w:tcW w:w="6804" w:type="dxa"/>
          </w:tcPr>
          <w:p w14:paraId="3738CF5C" w14:textId="77777777" w:rsidR="00706C6B" w:rsidRPr="00AD3988" w:rsidRDefault="00706C6B" w:rsidP="00706C6B">
            <w:pPr>
              <w:pStyle w:val="Paragraphnonumbers"/>
              <w:rPr>
                <w:rFonts w:cs="Arial"/>
              </w:rPr>
            </w:pPr>
            <w:r w:rsidRPr="00AD3988">
              <w:rPr>
                <w:rFonts w:cs="Arial"/>
              </w:rPr>
              <w:t>means:</w:t>
            </w:r>
          </w:p>
          <w:p w14:paraId="1977CC99" w14:textId="77777777" w:rsidR="00706C6B" w:rsidRPr="00AD3988" w:rsidRDefault="00706C6B" w:rsidP="00706C6B">
            <w:pPr>
              <w:pStyle w:val="Paragraphnonumbers"/>
              <w:rPr>
                <w:rFonts w:cs="Arial"/>
              </w:rPr>
            </w:pPr>
            <w:r w:rsidRPr="00AD3988">
              <w:rPr>
                <w:rFonts w:cs="Arial"/>
              </w:rPr>
              <w:t xml:space="preserve">if the Provider is an individual, that individual or where the Provider is a partnership, any partner(s) in that firm becomes bankrupt or shall have a receiving order, administration order or interim order made against him, or shall make any composition or scheme of arrangement with or for the benefit of his creditors, or shall make any conveyance or assignment for the benefit of his creditors, or shall purport to do so, or any application shall be made for sequestration of his estate, or a trust deed shall be granted by him for the benefit of his creditors; </w:t>
            </w:r>
          </w:p>
          <w:p w14:paraId="23F0CAB2" w14:textId="77777777" w:rsidR="00706C6B" w:rsidRPr="00AD3988" w:rsidRDefault="00706C6B" w:rsidP="00706C6B">
            <w:pPr>
              <w:pStyle w:val="Paragraphnonumbers"/>
              <w:rPr>
                <w:rFonts w:cs="Arial"/>
              </w:rPr>
            </w:pPr>
            <w:r w:rsidRPr="00AD3988">
              <w:rPr>
                <w:rFonts w:cs="Arial"/>
              </w:rPr>
              <w:t xml:space="preserve">if the Provider is a company, the passing by the Provider of a resolution for its winding-up or the making by a court of competent jurisdiction of an order for the winding-up of the Provider or the dissolution of the Provider, or if an administrator is appointed, or documents are filed with the court for the appointment of an administrator or notice of intention to appoint an administrator is given by the Provider or its directors or by a qualifying floating charge holder (as defined in paragraph 14 of Schedule B1 to the Insolvency Act 1986), or the appointment of a receiver over, or the taking possession or sale by an encumbrancer of any of the Provider's assets, or if the Provider makes an arrangement with its creditors generally or makes an application to a court of competent jurisdiction for protection from its creditors generally; and </w:t>
            </w:r>
          </w:p>
          <w:p w14:paraId="679CE295" w14:textId="77777777" w:rsidR="00706C6B" w:rsidRPr="00AD3988" w:rsidRDefault="00706C6B" w:rsidP="00706C6B">
            <w:pPr>
              <w:pStyle w:val="Paragraphnonumbers"/>
              <w:rPr>
                <w:rFonts w:cs="Arial"/>
              </w:rPr>
            </w:pPr>
            <w:r w:rsidRPr="00AD3988">
              <w:rPr>
                <w:rFonts w:cs="Arial"/>
              </w:rPr>
              <w:t>any event in any jurisdiction other than England and Wales which is analogous to any of the above;</w:t>
            </w:r>
          </w:p>
        </w:tc>
      </w:tr>
      <w:tr w:rsidR="00706C6B" w:rsidRPr="00E26E50" w14:paraId="35F790F0" w14:textId="77777777" w:rsidTr="005069E6">
        <w:tc>
          <w:tcPr>
            <w:tcW w:w="2122" w:type="dxa"/>
          </w:tcPr>
          <w:p w14:paraId="7D32A9CB" w14:textId="77777777" w:rsidR="00706C6B" w:rsidRPr="00E26E50" w:rsidRDefault="00706C6B" w:rsidP="00706C6B">
            <w:pPr>
              <w:pStyle w:val="TCTableHeading"/>
              <w:spacing w:after="0" w:line="276" w:lineRule="auto"/>
              <w:rPr>
                <w:rFonts w:cs="Arial"/>
                <w:color w:val="000000" w:themeColor="text1"/>
              </w:rPr>
            </w:pPr>
            <w:r w:rsidRPr="00E26E50">
              <w:rPr>
                <w:rFonts w:cs="Arial"/>
                <w:color w:val="000000" w:themeColor="text1"/>
              </w:rPr>
              <w:t>"Intellectual Property"</w:t>
            </w:r>
          </w:p>
        </w:tc>
        <w:tc>
          <w:tcPr>
            <w:tcW w:w="6804" w:type="dxa"/>
          </w:tcPr>
          <w:p w14:paraId="1BA8CE1B" w14:textId="7BEFF022" w:rsidR="00706C6B" w:rsidRPr="00E26E50" w:rsidRDefault="00706C6B" w:rsidP="00706C6B">
            <w:pPr>
              <w:pStyle w:val="TCBodyNormal"/>
            </w:pPr>
            <w:r w:rsidRPr="00E26E50">
              <w:t>means any and all patents, trademarks, service marks, domain names, registered designs, utility models, applications for and the right to make applications for any of such rights, inventions, Know-How (as defined below), unregistered trademarks and service marks, trade and business names, including rights in any get-up or trade dress, copyrights, (including rights in computer software and in websites) unregistered design rights and other rights in designs and rights in databases, subsisting anywhere in the world; the right for the maker of a database to prevent extraction or reutilisation or both of the whole or a substantial part of the content of that database, as described in Directive 96/9/EC on the legal protection of databases; rights under licences, consents, orders, statutes or otherwise in respect of any rights of the nature specified in this definition "Intellectual Property"; and rights of the same or similar effect or nature as or to those above in each case in any jurisdiction;</w:t>
            </w:r>
          </w:p>
        </w:tc>
      </w:tr>
      <w:tr w:rsidR="00706C6B" w:rsidRPr="00AD3988" w14:paraId="08850258" w14:textId="77777777" w:rsidTr="005069E6">
        <w:trPr>
          <w:trHeight w:val="2205"/>
        </w:trPr>
        <w:tc>
          <w:tcPr>
            <w:tcW w:w="2122" w:type="dxa"/>
          </w:tcPr>
          <w:p w14:paraId="75802AB0" w14:textId="77777777" w:rsidR="00706C6B" w:rsidRPr="00AD3988" w:rsidRDefault="00706C6B" w:rsidP="00706C6B">
            <w:pPr>
              <w:pStyle w:val="Paragraphnonumbers"/>
              <w:rPr>
                <w:rFonts w:cs="Arial"/>
              </w:rPr>
            </w:pPr>
            <w:r w:rsidRPr="00AD3988">
              <w:rPr>
                <w:rFonts w:cs="Arial"/>
              </w:rPr>
              <w:t>"</w:t>
            </w:r>
            <w:r w:rsidRPr="00AD3988">
              <w:rPr>
                <w:rFonts w:cs="Arial"/>
                <w:b/>
              </w:rPr>
              <w:t>Intellectual Property Right (IPR)"</w:t>
            </w:r>
          </w:p>
        </w:tc>
        <w:tc>
          <w:tcPr>
            <w:tcW w:w="6804" w:type="dxa"/>
          </w:tcPr>
          <w:p w14:paraId="50F2AA88" w14:textId="77777777" w:rsidR="00706C6B" w:rsidRPr="00AD3988" w:rsidRDefault="00706C6B" w:rsidP="00706C6B">
            <w:pPr>
              <w:pStyle w:val="Paragraphnonumbers"/>
              <w:rPr>
                <w:rFonts w:cs="Arial"/>
              </w:rPr>
            </w:pPr>
            <w:r w:rsidRPr="00AD3988">
              <w:rPr>
                <w:rFonts w:cs="Arial"/>
              </w:rPr>
              <w:t>includes the right to exploit any Intellectual Property or any right which is similar or analogous to any Intellectual Property; any moral right; any licence, right or interest of any kind arising out of or granted or created in respect of any Intellectual Property; any right to bring an action for passing off or any similar or analogous proceeding;</w:t>
            </w:r>
          </w:p>
        </w:tc>
      </w:tr>
      <w:tr w:rsidR="00706C6B" w:rsidRPr="00AD3988" w14:paraId="75D1B3B1" w14:textId="77777777" w:rsidTr="005069E6">
        <w:tc>
          <w:tcPr>
            <w:tcW w:w="2122" w:type="dxa"/>
          </w:tcPr>
          <w:p w14:paraId="71B7A2C3" w14:textId="77777777" w:rsidR="00706C6B" w:rsidRPr="00AD3988" w:rsidRDefault="00706C6B" w:rsidP="00706C6B">
            <w:pPr>
              <w:pStyle w:val="Paragraphnonumbers"/>
              <w:rPr>
                <w:rFonts w:cs="Arial"/>
              </w:rPr>
            </w:pPr>
            <w:r w:rsidRPr="00AD3988">
              <w:rPr>
                <w:rFonts w:cs="Arial"/>
              </w:rPr>
              <w:t>"</w:t>
            </w:r>
            <w:r w:rsidRPr="00AD3988">
              <w:rPr>
                <w:rFonts w:cs="Arial"/>
                <w:b/>
              </w:rPr>
              <w:t>Invitation to Tender</w:t>
            </w:r>
            <w:r w:rsidRPr="00AD3988">
              <w:rPr>
                <w:rFonts w:cs="Arial"/>
              </w:rPr>
              <w:t>"</w:t>
            </w:r>
          </w:p>
        </w:tc>
        <w:tc>
          <w:tcPr>
            <w:tcW w:w="6804" w:type="dxa"/>
          </w:tcPr>
          <w:p w14:paraId="2CEC06E8" w14:textId="3EDC4AA7" w:rsidR="00706C6B" w:rsidRPr="00AD3988" w:rsidRDefault="00706C6B" w:rsidP="00706C6B">
            <w:pPr>
              <w:pStyle w:val="Paragraphnonumbers"/>
              <w:rPr>
                <w:rFonts w:cs="Arial"/>
              </w:rPr>
            </w:pPr>
            <w:r w:rsidRPr="00AD3988">
              <w:rPr>
                <w:rFonts w:cs="Arial"/>
              </w:rPr>
              <w:t>means the Invitation to Tender issued by the Contracting Authority on which the Framework is awarded</w:t>
            </w:r>
            <w:r>
              <w:rPr>
                <w:rFonts w:cs="Arial"/>
              </w:rPr>
              <w:t>;</w:t>
            </w:r>
            <w:r w:rsidRPr="00AD3988">
              <w:rPr>
                <w:rFonts w:cs="Arial"/>
              </w:rPr>
              <w:t xml:space="preserve"> </w:t>
            </w:r>
          </w:p>
        </w:tc>
      </w:tr>
      <w:tr w:rsidR="00706C6B" w:rsidRPr="00AD3988" w14:paraId="091D4E1C" w14:textId="77777777" w:rsidTr="005069E6">
        <w:tc>
          <w:tcPr>
            <w:tcW w:w="2122" w:type="dxa"/>
          </w:tcPr>
          <w:p w14:paraId="08E77D19" w14:textId="77777777" w:rsidR="00706C6B" w:rsidRPr="00AD3988" w:rsidRDefault="00706C6B" w:rsidP="00706C6B">
            <w:pPr>
              <w:pStyle w:val="Paragraphnonumbers"/>
              <w:rPr>
                <w:rFonts w:cs="Arial"/>
              </w:rPr>
            </w:pPr>
            <w:r w:rsidRPr="00AD3988">
              <w:rPr>
                <w:rFonts w:cs="Arial"/>
              </w:rPr>
              <w:t>“</w:t>
            </w:r>
            <w:r w:rsidRPr="00AD3988">
              <w:rPr>
                <w:rFonts w:cs="Arial"/>
                <w:b/>
              </w:rPr>
              <w:t>Invitation to Quote (ITQ</w:t>
            </w:r>
            <w:r w:rsidRPr="00AD3988">
              <w:rPr>
                <w:rFonts w:cs="Arial"/>
              </w:rPr>
              <w:t>)”</w:t>
            </w:r>
          </w:p>
        </w:tc>
        <w:tc>
          <w:tcPr>
            <w:tcW w:w="6804" w:type="dxa"/>
          </w:tcPr>
          <w:p w14:paraId="33B6DBDC" w14:textId="2428BDB7" w:rsidR="00706C6B" w:rsidRPr="00AD3988" w:rsidRDefault="00706C6B" w:rsidP="00706C6B">
            <w:pPr>
              <w:pStyle w:val="Paragraphnonumbers"/>
              <w:rPr>
                <w:rFonts w:cs="Arial"/>
              </w:rPr>
            </w:pPr>
            <w:r w:rsidRPr="00AD3988">
              <w:rPr>
                <w:rFonts w:cs="Arial"/>
              </w:rPr>
              <w:t>means the document submitted to the Provider by the Purchasing Authority or any Beneficiary specifying the requirements of that Purchasing Authority or any Beneficiary, to which the Provider will submit an offer and the basis on which the Purchasing Authority or any Beneficiary will place the Order</w:t>
            </w:r>
            <w:r>
              <w:rPr>
                <w:rFonts w:cs="Arial"/>
              </w:rPr>
              <w:t>;</w:t>
            </w:r>
            <w:r w:rsidRPr="00AD3988">
              <w:rPr>
                <w:rFonts w:cs="Arial"/>
              </w:rPr>
              <w:t xml:space="preserve"> </w:t>
            </w:r>
          </w:p>
        </w:tc>
      </w:tr>
      <w:tr w:rsidR="00706C6B" w:rsidRPr="00AD3988" w14:paraId="26D774EC" w14:textId="77777777" w:rsidTr="005069E6">
        <w:tc>
          <w:tcPr>
            <w:tcW w:w="2122" w:type="dxa"/>
          </w:tcPr>
          <w:p w14:paraId="444A2AB7" w14:textId="77777777" w:rsidR="00706C6B" w:rsidRPr="00AD3988" w:rsidRDefault="00706C6B" w:rsidP="00706C6B">
            <w:pPr>
              <w:pStyle w:val="Paragraphnonumbers"/>
              <w:rPr>
                <w:rFonts w:cs="Arial"/>
              </w:rPr>
            </w:pPr>
            <w:r w:rsidRPr="00AD3988">
              <w:rPr>
                <w:rFonts w:cs="Arial"/>
              </w:rPr>
              <w:t>"</w:t>
            </w:r>
            <w:r w:rsidRPr="00AD3988">
              <w:rPr>
                <w:rFonts w:cs="Arial"/>
                <w:b/>
              </w:rPr>
              <w:t>In writing"</w:t>
            </w:r>
          </w:p>
        </w:tc>
        <w:tc>
          <w:tcPr>
            <w:tcW w:w="6804" w:type="dxa"/>
          </w:tcPr>
          <w:p w14:paraId="6C557E34" w14:textId="77777777" w:rsidR="00706C6B" w:rsidRPr="00AD3988" w:rsidRDefault="00706C6B" w:rsidP="00706C6B">
            <w:pPr>
              <w:pStyle w:val="Paragraphnonumbers"/>
              <w:rPr>
                <w:rFonts w:cs="Arial"/>
              </w:rPr>
            </w:pPr>
            <w:r w:rsidRPr="00AD3988">
              <w:rPr>
                <w:rFonts w:cs="Arial"/>
              </w:rPr>
              <w:t>shall be interpreted to include any document which is recorded in manuscript, typescript, any electronic communication as defined in Section 15 of the Electronic Communications Act 2000 but excluding mobile telephone text messages;</w:t>
            </w:r>
          </w:p>
        </w:tc>
      </w:tr>
      <w:tr w:rsidR="00706C6B" w:rsidRPr="00AD3988" w14:paraId="4EB66EB8" w14:textId="77777777" w:rsidTr="005069E6">
        <w:tc>
          <w:tcPr>
            <w:tcW w:w="2122" w:type="dxa"/>
          </w:tcPr>
          <w:p w14:paraId="32AD4818" w14:textId="77777777" w:rsidR="00706C6B" w:rsidRPr="00AD3988" w:rsidRDefault="00706C6B" w:rsidP="00706C6B">
            <w:pPr>
              <w:pStyle w:val="Paragraphnonumbers"/>
              <w:rPr>
                <w:rFonts w:cs="Arial"/>
              </w:rPr>
            </w:pPr>
            <w:r w:rsidRPr="00AD3988">
              <w:rPr>
                <w:rFonts w:cs="Arial"/>
              </w:rPr>
              <w:t>“</w:t>
            </w:r>
            <w:r w:rsidRPr="00AD3988">
              <w:rPr>
                <w:rFonts w:cs="Arial"/>
                <w:b/>
              </w:rPr>
              <w:t>Key Stakeholders</w:t>
            </w:r>
            <w:r w:rsidRPr="00AD3988">
              <w:rPr>
                <w:rFonts w:cs="Arial"/>
              </w:rPr>
              <w:t>”</w:t>
            </w:r>
          </w:p>
        </w:tc>
        <w:tc>
          <w:tcPr>
            <w:tcW w:w="6804" w:type="dxa"/>
          </w:tcPr>
          <w:p w14:paraId="3CB389B3" w14:textId="24E79138" w:rsidR="00706C6B" w:rsidRPr="00AD3988" w:rsidRDefault="00706C6B" w:rsidP="00706C6B">
            <w:pPr>
              <w:pStyle w:val="Paragraphnonumbers"/>
              <w:rPr>
                <w:rFonts w:cs="Arial"/>
              </w:rPr>
            </w:pPr>
            <w:r w:rsidRPr="00AD3988">
              <w:rPr>
                <w:rFonts w:cs="Arial"/>
              </w:rPr>
              <w:t>means stakeholders who provide funding, support and direction for this Framework Agreement</w:t>
            </w:r>
            <w:r>
              <w:rPr>
                <w:rFonts w:cs="Arial"/>
              </w:rPr>
              <w:t>:</w:t>
            </w:r>
            <w:r w:rsidRPr="00AD3988">
              <w:rPr>
                <w:rFonts w:cs="Arial"/>
              </w:rPr>
              <w:t xml:space="preserve"> Health Education England (HEE); </w:t>
            </w:r>
          </w:p>
        </w:tc>
      </w:tr>
      <w:tr w:rsidR="00877BCC" w:rsidRPr="00AD3988" w14:paraId="4A6CED86" w14:textId="77777777" w:rsidTr="003A43B0">
        <w:tc>
          <w:tcPr>
            <w:tcW w:w="2122" w:type="dxa"/>
          </w:tcPr>
          <w:p w14:paraId="7F9720D6" w14:textId="77777777" w:rsidR="00877BCC" w:rsidRPr="00AD3988" w:rsidRDefault="00877BCC" w:rsidP="003A43B0">
            <w:pPr>
              <w:pStyle w:val="Paragraphnonumbers"/>
              <w:rPr>
                <w:rFonts w:cs="Arial"/>
              </w:rPr>
            </w:pPr>
            <w:r w:rsidRPr="00AD3988">
              <w:rPr>
                <w:rFonts w:cs="Arial"/>
              </w:rPr>
              <w:t>“</w:t>
            </w:r>
            <w:r>
              <w:rPr>
                <w:rFonts w:cs="Arial"/>
                <w:b/>
              </w:rPr>
              <w:t>Knowledge</w:t>
            </w:r>
            <w:r w:rsidRPr="00AD3988">
              <w:rPr>
                <w:rFonts w:cs="Arial"/>
                <w:b/>
              </w:rPr>
              <w:t xml:space="preserve"> Resources</w:t>
            </w:r>
            <w:r w:rsidRPr="00AD3988">
              <w:rPr>
                <w:rFonts w:cs="Arial"/>
              </w:rPr>
              <w:t>”</w:t>
            </w:r>
          </w:p>
        </w:tc>
        <w:tc>
          <w:tcPr>
            <w:tcW w:w="6804" w:type="dxa"/>
          </w:tcPr>
          <w:p w14:paraId="63D3ABA6" w14:textId="77777777" w:rsidR="00877BCC" w:rsidRPr="00AD3988" w:rsidRDefault="00877BCC" w:rsidP="003A43B0">
            <w:pPr>
              <w:pStyle w:val="Paragraphnonumbers"/>
              <w:rPr>
                <w:rFonts w:cs="Arial"/>
              </w:rPr>
            </w:pPr>
            <w:r w:rsidRPr="00AD3988">
              <w:rPr>
                <w:rFonts w:cs="Arial"/>
              </w:rPr>
              <w:t xml:space="preserve">means published health and social care related content such as books, journals, databases, </w:t>
            </w:r>
            <w:r>
              <w:rPr>
                <w:rFonts w:cs="Arial"/>
              </w:rPr>
              <w:t>e</w:t>
            </w:r>
            <w:r w:rsidRPr="00AD3988">
              <w:rPr>
                <w:rFonts w:cs="Arial"/>
              </w:rPr>
              <w:t xml:space="preserve">vidence </w:t>
            </w:r>
            <w:r>
              <w:rPr>
                <w:rFonts w:cs="Arial"/>
              </w:rPr>
              <w:t>s</w:t>
            </w:r>
            <w:r w:rsidRPr="00AD3988">
              <w:rPr>
                <w:rFonts w:cs="Arial"/>
              </w:rPr>
              <w:t>ummaries, in both print and electronic formats;</w:t>
            </w:r>
          </w:p>
        </w:tc>
      </w:tr>
      <w:tr w:rsidR="00706C6B" w:rsidRPr="00AD3988" w14:paraId="2027BC6C" w14:textId="77777777" w:rsidTr="005069E6">
        <w:tc>
          <w:tcPr>
            <w:tcW w:w="2122" w:type="dxa"/>
          </w:tcPr>
          <w:p w14:paraId="47C268C0" w14:textId="77777777" w:rsidR="00706C6B" w:rsidRPr="00AD3988" w:rsidRDefault="00706C6B" w:rsidP="00706C6B">
            <w:pPr>
              <w:pStyle w:val="Paragraphnonumbers"/>
              <w:rPr>
                <w:rFonts w:cs="Arial"/>
              </w:rPr>
            </w:pPr>
            <w:r w:rsidRPr="00AD3988">
              <w:rPr>
                <w:rFonts w:cs="Arial"/>
              </w:rPr>
              <w:t>“</w:t>
            </w:r>
            <w:r w:rsidRPr="00AD3988">
              <w:rPr>
                <w:rFonts w:cs="Arial"/>
                <w:b/>
              </w:rPr>
              <w:t>Licence Agreement(s</w:t>
            </w:r>
            <w:r w:rsidRPr="00AD3988">
              <w:rPr>
                <w:rFonts w:cs="Arial"/>
              </w:rPr>
              <w:t>)”</w:t>
            </w:r>
          </w:p>
        </w:tc>
        <w:tc>
          <w:tcPr>
            <w:tcW w:w="6804" w:type="dxa"/>
          </w:tcPr>
          <w:p w14:paraId="08397AC6" w14:textId="48BC7AAC" w:rsidR="00706C6B" w:rsidRPr="00AD3988" w:rsidRDefault="00706C6B" w:rsidP="00706C6B">
            <w:pPr>
              <w:pStyle w:val="Paragraphnonumbers"/>
              <w:rPr>
                <w:rFonts w:cs="Arial"/>
              </w:rPr>
            </w:pPr>
            <w:r w:rsidRPr="00AD3988">
              <w:rPr>
                <w:rFonts w:cs="Arial"/>
              </w:rPr>
              <w:t>means the terms detailed in the “Health &amp; Social Care Content (HSCC) Licence” to this Agreement</w:t>
            </w:r>
            <w:r>
              <w:rPr>
                <w:rFonts w:cs="Arial"/>
              </w:rPr>
              <w:t>,</w:t>
            </w:r>
            <w:r w:rsidRPr="00AD3988">
              <w:rPr>
                <w:rFonts w:cs="Arial"/>
              </w:rPr>
              <w:t xml:space="preserve"> for electronic </w:t>
            </w:r>
            <w:r>
              <w:rPr>
                <w:rFonts w:cs="Arial"/>
              </w:rPr>
              <w:t>Knowledge Resource</w:t>
            </w:r>
            <w:r w:rsidRPr="00AD3988">
              <w:rPr>
                <w:rFonts w:cs="Arial"/>
              </w:rPr>
              <w:t>s;</w:t>
            </w:r>
          </w:p>
        </w:tc>
      </w:tr>
      <w:tr w:rsidR="00706C6B" w:rsidRPr="00AD3988" w14:paraId="7717006F" w14:textId="77777777" w:rsidTr="005069E6">
        <w:tc>
          <w:tcPr>
            <w:tcW w:w="2122" w:type="dxa"/>
          </w:tcPr>
          <w:p w14:paraId="2F744172" w14:textId="77777777" w:rsidR="00706C6B" w:rsidRPr="00AD3988" w:rsidRDefault="00706C6B" w:rsidP="00706C6B">
            <w:pPr>
              <w:pStyle w:val="Paragraphnonumbers"/>
              <w:rPr>
                <w:rFonts w:cs="Arial"/>
              </w:rPr>
            </w:pPr>
            <w:r w:rsidRPr="00AD3988">
              <w:rPr>
                <w:rFonts w:cs="Arial"/>
              </w:rPr>
              <w:t>“</w:t>
            </w:r>
            <w:r w:rsidRPr="00AD3988">
              <w:rPr>
                <w:rFonts w:cs="Arial"/>
                <w:b/>
              </w:rPr>
              <w:t>Licensed Materials</w:t>
            </w:r>
            <w:r w:rsidRPr="00AD3988">
              <w:rPr>
                <w:rFonts w:cs="Arial"/>
              </w:rPr>
              <w:t>”</w:t>
            </w:r>
          </w:p>
        </w:tc>
        <w:tc>
          <w:tcPr>
            <w:tcW w:w="6804" w:type="dxa"/>
          </w:tcPr>
          <w:p w14:paraId="19FF6D76" w14:textId="01BAE1FE" w:rsidR="00706C6B" w:rsidRPr="00AD3988" w:rsidRDefault="00706C6B" w:rsidP="00706C6B">
            <w:pPr>
              <w:pStyle w:val="Paragraphnonumbers"/>
              <w:rPr>
                <w:rFonts w:cs="Arial"/>
              </w:rPr>
            </w:pPr>
            <w:r w:rsidRPr="00AD3988">
              <w:rPr>
                <w:rFonts w:cs="Arial"/>
              </w:rPr>
              <w:t xml:space="preserve">means, the electronic material as set out in the Specification, or in new Specifications to the </w:t>
            </w:r>
            <w:r>
              <w:rPr>
                <w:rFonts w:cs="Arial"/>
              </w:rPr>
              <w:t>“Call Off Order Form” or the</w:t>
            </w:r>
            <w:r w:rsidRPr="00AD3988">
              <w:rPr>
                <w:rFonts w:cs="Arial"/>
              </w:rPr>
              <w:t xml:space="preserve"> “</w:t>
            </w:r>
            <w:r>
              <w:rPr>
                <w:rFonts w:cs="Arial"/>
                <w:color w:val="000000" w:themeColor="text1"/>
              </w:rPr>
              <w:t xml:space="preserve">Call Off Terms </w:t>
            </w:r>
            <w:r w:rsidRPr="00AD3988">
              <w:rPr>
                <w:rFonts w:cs="Arial"/>
                <w:color w:val="000000" w:themeColor="text1"/>
              </w:rPr>
              <w:t>&amp; Conditions”</w:t>
            </w:r>
            <w:r>
              <w:rPr>
                <w:rFonts w:cs="Arial"/>
                <w:color w:val="000000" w:themeColor="text1"/>
              </w:rPr>
              <w:t>,</w:t>
            </w:r>
            <w:r w:rsidRPr="00AD3988">
              <w:rPr>
                <w:rFonts w:cs="Arial"/>
                <w:color w:val="000000" w:themeColor="text1"/>
              </w:rPr>
              <w:t xml:space="preserve"> </w:t>
            </w:r>
            <w:r w:rsidRPr="00AD3988">
              <w:rPr>
                <w:rFonts w:cs="Arial"/>
              </w:rPr>
              <w:t>that may be agreed by the Parties from time to time;</w:t>
            </w:r>
          </w:p>
        </w:tc>
      </w:tr>
      <w:tr w:rsidR="007258D2" w:rsidRPr="00AD3988" w14:paraId="26F20887" w14:textId="77777777" w:rsidTr="003A43B0">
        <w:tc>
          <w:tcPr>
            <w:tcW w:w="2122" w:type="dxa"/>
          </w:tcPr>
          <w:p w14:paraId="2600913E" w14:textId="77777777" w:rsidR="007258D2" w:rsidRPr="00AD3988" w:rsidRDefault="007258D2" w:rsidP="003A43B0">
            <w:pPr>
              <w:pStyle w:val="Paragraphnonumbers"/>
              <w:rPr>
                <w:rFonts w:cs="Arial"/>
              </w:rPr>
            </w:pPr>
            <w:r>
              <w:rPr>
                <w:rFonts w:cs="Arial"/>
              </w:rPr>
              <w:t>“</w:t>
            </w:r>
            <w:r w:rsidRPr="006C6923">
              <w:rPr>
                <w:rFonts w:cs="Arial"/>
                <w:b/>
              </w:rPr>
              <w:t>Link Resolver &amp; Knowledge Base</w:t>
            </w:r>
            <w:r>
              <w:rPr>
                <w:rFonts w:cs="Arial"/>
              </w:rPr>
              <w:t>”</w:t>
            </w:r>
          </w:p>
        </w:tc>
        <w:tc>
          <w:tcPr>
            <w:tcW w:w="6804" w:type="dxa"/>
          </w:tcPr>
          <w:p w14:paraId="7ED0AFB7" w14:textId="77777777" w:rsidR="007258D2" w:rsidRPr="00AD3988" w:rsidRDefault="007258D2" w:rsidP="003A43B0">
            <w:pPr>
              <w:pStyle w:val="Paragraphnonumbers"/>
              <w:rPr>
                <w:rFonts w:cs="Arial"/>
              </w:rPr>
            </w:pPr>
            <w:r>
              <w:rPr>
                <w:rFonts w:cs="Arial"/>
              </w:rPr>
              <w:t xml:space="preserve">means, a service which </w:t>
            </w:r>
            <w:r w:rsidRPr="00CA3A7C">
              <w:rPr>
                <w:rFonts w:cs="Arial"/>
              </w:rPr>
              <w:t xml:space="preserve">enables users to take citations (typically from searches against abstracting and indexing database) and direct users to 3rd party </w:t>
            </w:r>
            <w:r>
              <w:rPr>
                <w:rFonts w:cs="Arial"/>
              </w:rPr>
              <w:t xml:space="preserve">full text </w:t>
            </w:r>
            <w:r w:rsidRPr="00CA3A7C">
              <w:rPr>
                <w:rFonts w:cs="Arial"/>
              </w:rPr>
              <w:t>content they are eligible to access</w:t>
            </w:r>
            <w:r>
              <w:rPr>
                <w:rFonts w:cs="Arial"/>
              </w:rPr>
              <w:t>;</w:t>
            </w:r>
          </w:p>
        </w:tc>
      </w:tr>
      <w:tr w:rsidR="00706C6B" w:rsidRPr="00AD3988" w14:paraId="6CC5CD14" w14:textId="77777777" w:rsidTr="005069E6">
        <w:tc>
          <w:tcPr>
            <w:tcW w:w="2122" w:type="dxa"/>
          </w:tcPr>
          <w:p w14:paraId="4878A7D9" w14:textId="40163237" w:rsidR="00706C6B" w:rsidRPr="00AD3988" w:rsidRDefault="00877BCC" w:rsidP="00706C6B">
            <w:pPr>
              <w:pStyle w:val="Paragraphnonumbers"/>
              <w:rPr>
                <w:rFonts w:cs="Arial"/>
              </w:rPr>
            </w:pPr>
            <w:r w:rsidRPr="00AD3988">
              <w:rPr>
                <w:rFonts w:cs="Arial"/>
              </w:rPr>
              <w:t xml:space="preserve"> </w:t>
            </w:r>
            <w:r w:rsidR="00706C6B" w:rsidRPr="00AD3988">
              <w:rPr>
                <w:rFonts w:cs="Arial"/>
              </w:rPr>
              <w:t>“</w:t>
            </w:r>
            <w:r w:rsidR="00706C6B" w:rsidRPr="00AD3988">
              <w:rPr>
                <w:rFonts w:cs="Arial"/>
                <w:b/>
              </w:rPr>
              <w:t>Lot(s</w:t>
            </w:r>
            <w:r w:rsidR="00706C6B" w:rsidRPr="00AD3988">
              <w:rPr>
                <w:rFonts w:cs="Arial"/>
              </w:rPr>
              <w:t>)”</w:t>
            </w:r>
          </w:p>
        </w:tc>
        <w:tc>
          <w:tcPr>
            <w:tcW w:w="6804" w:type="dxa"/>
          </w:tcPr>
          <w:p w14:paraId="57CBFDAE" w14:textId="4CDB69CE" w:rsidR="00706C6B" w:rsidRPr="001C6AAA" w:rsidRDefault="00706C6B" w:rsidP="00706C6B">
            <w:pPr>
              <w:pStyle w:val="Paragraphnonumbers"/>
              <w:rPr>
                <w:rFonts w:cs="Arial"/>
                <w:color w:val="000000" w:themeColor="text1"/>
              </w:rPr>
            </w:pPr>
            <w:r>
              <w:rPr>
                <w:rFonts w:cs="Arial"/>
                <w:color w:val="000000" w:themeColor="text1"/>
              </w:rPr>
              <w:t>m</w:t>
            </w:r>
            <w:r w:rsidRPr="001C6AAA">
              <w:rPr>
                <w:rFonts w:cs="Arial"/>
                <w:color w:val="000000" w:themeColor="text1"/>
              </w:rPr>
              <w:t>eans:</w:t>
            </w:r>
          </w:p>
          <w:p w14:paraId="7AF5189B" w14:textId="1876F428" w:rsidR="00706C6B" w:rsidRPr="00AD3988" w:rsidRDefault="00706C6B" w:rsidP="00706C6B">
            <w:pPr>
              <w:pStyle w:val="TCBodyafterH2"/>
              <w:numPr>
                <w:ilvl w:val="2"/>
                <w:numId w:val="18"/>
              </w:numPr>
            </w:pPr>
            <w:r w:rsidRPr="00AD3988">
              <w:t xml:space="preserve">LOT </w:t>
            </w:r>
            <w:r w:rsidR="002E23A4">
              <w:t>1</w:t>
            </w:r>
            <w:r>
              <w:t xml:space="preserve">: </w:t>
            </w:r>
            <w:r w:rsidRPr="00AD3988">
              <w:tab/>
            </w:r>
            <w:r w:rsidRPr="003D4B2E">
              <w:t>Sole supplier - direct award</w:t>
            </w:r>
            <w:r>
              <w:t>.</w:t>
            </w:r>
          </w:p>
          <w:p w14:paraId="27BDECD1" w14:textId="5BCE9B50" w:rsidR="00706C6B" w:rsidRDefault="00706C6B" w:rsidP="00706C6B">
            <w:pPr>
              <w:pStyle w:val="TCBodyafterH2"/>
              <w:numPr>
                <w:ilvl w:val="2"/>
                <w:numId w:val="18"/>
              </w:numPr>
            </w:pPr>
            <w:r w:rsidRPr="00AD3988">
              <w:t>LOT 2</w:t>
            </w:r>
            <w:r>
              <w:t>: Print Books.</w:t>
            </w:r>
          </w:p>
          <w:p w14:paraId="3C32E72A" w14:textId="202942AD" w:rsidR="00706C6B" w:rsidRDefault="00706C6B" w:rsidP="00706C6B">
            <w:pPr>
              <w:pStyle w:val="TCBodyafterH2"/>
              <w:numPr>
                <w:ilvl w:val="2"/>
                <w:numId w:val="18"/>
              </w:numPr>
            </w:pPr>
            <w:r>
              <w:t>LOT 3: eBooks.</w:t>
            </w:r>
          </w:p>
          <w:p w14:paraId="07DB1CEA" w14:textId="69EFAEED" w:rsidR="00706C6B" w:rsidRDefault="00706C6B" w:rsidP="00706C6B">
            <w:pPr>
              <w:pStyle w:val="TCBodyafterH2"/>
              <w:numPr>
                <w:ilvl w:val="2"/>
                <w:numId w:val="18"/>
              </w:numPr>
            </w:pPr>
            <w:r>
              <w:t>LOT 4: Print and eJournals.</w:t>
            </w:r>
          </w:p>
          <w:p w14:paraId="6DC9AB84" w14:textId="2074BEFA" w:rsidR="00706C6B" w:rsidRPr="00AD3988" w:rsidRDefault="00706C6B" w:rsidP="00706C6B">
            <w:pPr>
              <w:pStyle w:val="TCBodyafterH2"/>
              <w:numPr>
                <w:ilvl w:val="2"/>
                <w:numId w:val="18"/>
              </w:numPr>
            </w:pPr>
            <w:r>
              <w:t xml:space="preserve">LOT 5: </w:t>
            </w:r>
            <w:r w:rsidRPr="003D4B2E">
              <w:t>Databases and Evidence Summaries</w:t>
            </w:r>
            <w:r>
              <w:t>.</w:t>
            </w:r>
          </w:p>
        </w:tc>
      </w:tr>
      <w:tr w:rsidR="00706C6B" w:rsidRPr="00AD3988" w14:paraId="35D7F3E9" w14:textId="77777777" w:rsidTr="005069E6">
        <w:tc>
          <w:tcPr>
            <w:tcW w:w="2122" w:type="dxa"/>
          </w:tcPr>
          <w:p w14:paraId="7B596848" w14:textId="77777777" w:rsidR="00706C6B" w:rsidRPr="00AD3988" w:rsidRDefault="00706C6B" w:rsidP="00706C6B">
            <w:pPr>
              <w:pStyle w:val="Paragraphnonumbers"/>
              <w:rPr>
                <w:rFonts w:cs="Arial"/>
              </w:rPr>
            </w:pPr>
            <w:r w:rsidRPr="00AD3988">
              <w:rPr>
                <w:rFonts w:cs="Arial"/>
              </w:rPr>
              <w:t>“</w:t>
            </w:r>
            <w:r w:rsidRPr="00AD3988">
              <w:rPr>
                <w:rFonts w:cs="Arial"/>
                <w:b/>
              </w:rPr>
              <w:t>Mini Competition</w:t>
            </w:r>
            <w:r w:rsidRPr="00AD3988">
              <w:rPr>
                <w:rFonts w:cs="Arial"/>
              </w:rPr>
              <w:t>”</w:t>
            </w:r>
          </w:p>
        </w:tc>
        <w:tc>
          <w:tcPr>
            <w:tcW w:w="6804" w:type="dxa"/>
          </w:tcPr>
          <w:p w14:paraId="30028147" w14:textId="39CF3EFC" w:rsidR="00706C6B" w:rsidRPr="00AD3988" w:rsidRDefault="00706C6B" w:rsidP="00706C6B">
            <w:pPr>
              <w:pStyle w:val="Paragraphnonumbers"/>
              <w:rPr>
                <w:rFonts w:cs="Arial"/>
              </w:rPr>
            </w:pPr>
            <w:r w:rsidRPr="00AD3988">
              <w:rPr>
                <w:rFonts w:cs="Arial"/>
              </w:rPr>
              <w:t xml:space="preserve">means, a further competition of Providers capable of meeting the particular need. For the avoidance of doubt, the Purchasing Authority or Beneficiary invites Providers that supply the </w:t>
            </w:r>
            <w:r w:rsidRPr="00AD3988">
              <w:rPr>
                <w:rFonts w:cs="Arial"/>
                <w:color w:val="000000" w:themeColor="text1"/>
              </w:rPr>
              <w:t>Goods, Service(s) or Licensed Material</w:t>
            </w:r>
            <w:r>
              <w:rPr>
                <w:rFonts w:cs="Arial"/>
                <w:color w:val="000000" w:themeColor="text1"/>
              </w:rPr>
              <w:t>s</w:t>
            </w:r>
            <w:r w:rsidRPr="00AD3988">
              <w:rPr>
                <w:rFonts w:cs="Arial"/>
                <w:color w:val="000000" w:themeColor="text1"/>
              </w:rPr>
              <w:t xml:space="preserve"> </w:t>
            </w:r>
            <w:r w:rsidRPr="00AD3988">
              <w:rPr>
                <w:rFonts w:cs="Arial"/>
              </w:rPr>
              <w:t>required, to Quote and Award to the most economically advantageous offer</w:t>
            </w:r>
            <w:r>
              <w:rPr>
                <w:rFonts w:cs="Arial"/>
              </w:rPr>
              <w:t>.</w:t>
            </w:r>
          </w:p>
          <w:p w14:paraId="6B2642A7" w14:textId="77777777" w:rsidR="00706C6B" w:rsidRPr="00AD3988" w:rsidRDefault="00706C6B" w:rsidP="00706C6B">
            <w:pPr>
              <w:pStyle w:val="Paragraphnonumbers"/>
              <w:rPr>
                <w:rFonts w:cs="Arial"/>
              </w:rPr>
            </w:pPr>
            <w:r w:rsidRPr="00AD3988">
              <w:rPr>
                <w:rFonts w:cs="Arial"/>
              </w:rPr>
              <w:t>All Providers capable of meeting the particular need, must be invited to quote;</w:t>
            </w:r>
          </w:p>
        </w:tc>
      </w:tr>
      <w:tr w:rsidR="00706C6B" w:rsidRPr="00AD3988" w14:paraId="71DB18A8" w14:textId="77777777" w:rsidTr="005069E6">
        <w:trPr>
          <w:trHeight w:val="702"/>
        </w:trPr>
        <w:tc>
          <w:tcPr>
            <w:tcW w:w="2122" w:type="dxa"/>
          </w:tcPr>
          <w:p w14:paraId="38B4F335" w14:textId="77777777" w:rsidR="00706C6B" w:rsidRPr="00AD3988" w:rsidRDefault="00706C6B" w:rsidP="00706C6B">
            <w:pPr>
              <w:pStyle w:val="Paragraphnonumbers"/>
              <w:rPr>
                <w:rFonts w:cs="Arial"/>
              </w:rPr>
            </w:pPr>
            <w:r w:rsidRPr="00AD3988">
              <w:rPr>
                <w:rFonts w:cs="Arial"/>
              </w:rPr>
              <w:t>“</w:t>
            </w:r>
            <w:r w:rsidRPr="00AD3988">
              <w:rPr>
                <w:rFonts w:cs="Arial"/>
                <w:b/>
              </w:rPr>
              <w:t>Month</w:t>
            </w:r>
            <w:r w:rsidRPr="00AD3988">
              <w:rPr>
                <w:rFonts w:cs="Arial"/>
              </w:rPr>
              <w:t>”</w:t>
            </w:r>
          </w:p>
        </w:tc>
        <w:tc>
          <w:tcPr>
            <w:tcW w:w="6804" w:type="dxa"/>
          </w:tcPr>
          <w:p w14:paraId="10E30FA0" w14:textId="77777777" w:rsidR="00706C6B" w:rsidRPr="00AD3988" w:rsidRDefault="00706C6B" w:rsidP="00706C6B">
            <w:pPr>
              <w:pStyle w:val="Paragraphnonumbers"/>
              <w:rPr>
                <w:rFonts w:cs="Arial"/>
              </w:rPr>
            </w:pPr>
            <w:r w:rsidRPr="00AD3988">
              <w:rPr>
                <w:rFonts w:cs="Arial"/>
              </w:rPr>
              <w:t>means a calendar month;</w:t>
            </w:r>
          </w:p>
        </w:tc>
      </w:tr>
      <w:tr w:rsidR="00706C6B" w:rsidRPr="00AD3988" w14:paraId="28CB6F15" w14:textId="77777777" w:rsidTr="005069E6">
        <w:trPr>
          <w:trHeight w:val="702"/>
        </w:trPr>
        <w:tc>
          <w:tcPr>
            <w:tcW w:w="2122" w:type="dxa"/>
          </w:tcPr>
          <w:p w14:paraId="058E6559" w14:textId="6A736FD4" w:rsidR="00706C6B" w:rsidRPr="00AD3988" w:rsidRDefault="00706C6B" w:rsidP="00706C6B">
            <w:pPr>
              <w:pStyle w:val="Paragraphnonumbers"/>
              <w:rPr>
                <w:rFonts w:cs="Arial"/>
                <w:b/>
              </w:rPr>
            </w:pPr>
            <w:r>
              <w:rPr>
                <w:rFonts w:cs="Arial"/>
                <w:b/>
              </w:rPr>
              <w:t>“Resource Discovery System (RDS)”</w:t>
            </w:r>
          </w:p>
        </w:tc>
        <w:tc>
          <w:tcPr>
            <w:tcW w:w="6804" w:type="dxa"/>
          </w:tcPr>
          <w:p w14:paraId="42D2B736" w14:textId="26579F5B" w:rsidR="00706C6B" w:rsidRPr="00AD3988" w:rsidRDefault="00706C6B" w:rsidP="00706C6B">
            <w:pPr>
              <w:pStyle w:val="Paragraphnonumbers"/>
              <w:rPr>
                <w:rFonts w:cs="Arial"/>
              </w:rPr>
            </w:pPr>
            <w:r>
              <w:rPr>
                <w:rFonts w:cs="Arial"/>
              </w:rPr>
              <w:t xml:space="preserve">means, technical solutions </w:t>
            </w:r>
            <w:r w:rsidRPr="00B76556">
              <w:rPr>
                <w:rFonts w:cs="Arial"/>
              </w:rPr>
              <w:t>that help to manage access to electronic and print</w:t>
            </w:r>
            <w:r>
              <w:rPr>
                <w:rFonts w:cs="Arial"/>
              </w:rPr>
              <w:t xml:space="preserve"> Knowledge Resources</w:t>
            </w:r>
            <w:r w:rsidRPr="00B76556">
              <w:rPr>
                <w:rFonts w:cs="Arial"/>
              </w:rPr>
              <w:t xml:space="preserve"> by offering users a single interface to discover </w:t>
            </w:r>
            <w:r>
              <w:rPr>
                <w:rFonts w:cs="Arial"/>
              </w:rPr>
              <w:t>content and access the knowledge resources available to them;</w:t>
            </w:r>
          </w:p>
        </w:tc>
      </w:tr>
      <w:tr w:rsidR="00706C6B" w:rsidRPr="00AD3988" w14:paraId="7A41F930" w14:textId="77777777" w:rsidTr="005069E6">
        <w:trPr>
          <w:trHeight w:val="702"/>
        </w:trPr>
        <w:tc>
          <w:tcPr>
            <w:tcW w:w="2122" w:type="dxa"/>
          </w:tcPr>
          <w:p w14:paraId="7D4DD353" w14:textId="77777777" w:rsidR="00706C6B" w:rsidRPr="00AD3988" w:rsidRDefault="00706C6B" w:rsidP="00706C6B">
            <w:pPr>
              <w:pStyle w:val="Paragraphnonumbers"/>
              <w:rPr>
                <w:rFonts w:cs="Arial"/>
              </w:rPr>
            </w:pPr>
            <w:r w:rsidRPr="00AD3988">
              <w:rPr>
                <w:rFonts w:cs="Arial"/>
                <w:b/>
              </w:rPr>
              <w:t>“NICE Framework</w:t>
            </w:r>
            <w:r w:rsidRPr="00AD3988">
              <w:rPr>
                <w:rFonts w:cs="Arial"/>
              </w:rPr>
              <w:t>”</w:t>
            </w:r>
          </w:p>
        </w:tc>
        <w:tc>
          <w:tcPr>
            <w:tcW w:w="6804" w:type="dxa"/>
          </w:tcPr>
          <w:p w14:paraId="2DB0FF61" w14:textId="77777777" w:rsidR="00706C6B" w:rsidRPr="00AD3988" w:rsidRDefault="00706C6B" w:rsidP="00706C6B">
            <w:pPr>
              <w:pStyle w:val="Paragraphnonumbers"/>
              <w:rPr>
                <w:rFonts w:cs="Arial"/>
              </w:rPr>
            </w:pPr>
            <w:r w:rsidRPr="00AD3988">
              <w:rPr>
                <w:rFonts w:cs="Arial"/>
              </w:rPr>
              <w:t>means the NICE Electronic and Print Content Framework Agreement;</w:t>
            </w:r>
          </w:p>
        </w:tc>
      </w:tr>
      <w:tr w:rsidR="00706C6B" w:rsidRPr="00AD3988" w14:paraId="0972D6DC" w14:textId="77777777" w:rsidTr="005069E6">
        <w:trPr>
          <w:trHeight w:val="702"/>
        </w:trPr>
        <w:tc>
          <w:tcPr>
            <w:tcW w:w="2122" w:type="dxa"/>
          </w:tcPr>
          <w:p w14:paraId="5001952E" w14:textId="77777777" w:rsidR="00706C6B" w:rsidRPr="00AD3988" w:rsidRDefault="00706C6B" w:rsidP="00706C6B">
            <w:pPr>
              <w:pStyle w:val="Paragraphnonumbers"/>
              <w:rPr>
                <w:rFonts w:cs="Arial"/>
              </w:rPr>
            </w:pPr>
            <w:r w:rsidRPr="00AD3988">
              <w:rPr>
                <w:rFonts w:cs="Arial"/>
              </w:rPr>
              <w:t>"</w:t>
            </w:r>
            <w:r w:rsidRPr="00AD3988">
              <w:rPr>
                <w:rFonts w:cs="Arial"/>
                <w:b/>
              </w:rPr>
              <w:t>the Offer</w:t>
            </w:r>
            <w:r w:rsidRPr="00AD3988">
              <w:rPr>
                <w:rFonts w:cs="Arial"/>
              </w:rPr>
              <w:t>"</w:t>
            </w:r>
          </w:p>
        </w:tc>
        <w:tc>
          <w:tcPr>
            <w:tcW w:w="6804" w:type="dxa"/>
          </w:tcPr>
          <w:p w14:paraId="67C4F188" w14:textId="5EB00BEF" w:rsidR="00706C6B" w:rsidRPr="00AD3988" w:rsidRDefault="00706C6B" w:rsidP="00706C6B">
            <w:pPr>
              <w:pStyle w:val="Paragraphnonumbers"/>
              <w:rPr>
                <w:rFonts w:cs="Arial"/>
              </w:rPr>
            </w:pPr>
            <w:r w:rsidRPr="00AD3988">
              <w:rPr>
                <w:rFonts w:cs="Arial"/>
              </w:rPr>
              <w:t>means all the terms of the Offer submitted by the Provider in response to an Invitation to Quote</w:t>
            </w:r>
            <w:r>
              <w:rPr>
                <w:rFonts w:cs="Arial"/>
              </w:rPr>
              <w:t>;</w:t>
            </w:r>
          </w:p>
        </w:tc>
      </w:tr>
      <w:tr w:rsidR="00706C6B" w:rsidRPr="00AD3988" w14:paraId="34EA745F" w14:textId="77777777" w:rsidTr="005069E6">
        <w:tc>
          <w:tcPr>
            <w:tcW w:w="2122" w:type="dxa"/>
          </w:tcPr>
          <w:p w14:paraId="15A97158" w14:textId="77777777" w:rsidR="00706C6B" w:rsidRPr="00AD3988" w:rsidRDefault="00706C6B" w:rsidP="00706C6B">
            <w:pPr>
              <w:pStyle w:val="Paragraphnonumbers"/>
              <w:rPr>
                <w:rFonts w:cs="Arial"/>
              </w:rPr>
            </w:pPr>
            <w:r w:rsidRPr="00AD3988">
              <w:rPr>
                <w:rFonts w:cs="Arial"/>
              </w:rPr>
              <w:t>"</w:t>
            </w:r>
            <w:r w:rsidRPr="00AD3988">
              <w:rPr>
                <w:rFonts w:cs="Arial"/>
                <w:b/>
              </w:rPr>
              <w:t>Order</w:t>
            </w:r>
            <w:r w:rsidRPr="00AD3988">
              <w:rPr>
                <w:rFonts w:cs="Arial"/>
              </w:rPr>
              <w:t>"</w:t>
            </w:r>
          </w:p>
        </w:tc>
        <w:tc>
          <w:tcPr>
            <w:tcW w:w="6804" w:type="dxa"/>
          </w:tcPr>
          <w:p w14:paraId="206DF205" w14:textId="77777777" w:rsidR="00706C6B" w:rsidRPr="00AD3988" w:rsidRDefault="00706C6B" w:rsidP="00706C6B">
            <w:pPr>
              <w:pStyle w:val="Paragraphnonumbers"/>
              <w:rPr>
                <w:rFonts w:cs="Arial"/>
              </w:rPr>
            </w:pPr>
            <w:r w:rsidRPr="00AD3988">
              <w:rPr>
                <w:rFonts w:cs="Arial"/>
              </w:rPr>
              <w:t xml:space="preserve">means an Order raised by the Purchasing Authority and/or Beneficiary for the supply of </w:t>
            </w:r>
            <w:r w:rsidRPr="00AD3988">
              <w:rPr>
                <w:rFonts w:cs="Arial"/>
                <w:color w:val="000000" w:themeColor="text1"/>
              </w:rPr>
              <w:t>Goods and/or Service(s) and/or Licensed Materials pursuant to this Agreement</w:t>
            </w:r>
            <w:r w:rsidRPr="00AD3988">
              <w:rPr>
                <w:rFonts w:cs="Arial"/>
              </w:rPr>
              <w:t>;</w:t>
            </w:r>
          </w:p>
        </w:tc>
      </w:tr>
      <w:tr w:rsidR="00706C6B" w:rsidRPr="00AD3988" w14:paraId="1329313B" w14:textId="77777777" w:rsidTr="005069E6">
        <w:tc>
          <w:tcPr>
            <w:tcW w:w="2122" w:type="dxa"/>
          </w:tcPr>
          <w:p w14:paraId="0FE08793" w14:textId="13A64172" w:rsidR="00706C6B" w:rsidRPr="00A73ACA" w:rsidRDefault="00706C6B" w:rsidP="00706C6B">
            <w:pPr>
              <w:pStyle w:val="Paragraphnonumbers"/>
              <w:rPr>
                <w:rFonts w:cs="Arial"/>
                <w:b/>
                <w:bCs/>
              </w:rPr>
            </w:pPr>
            <w:r w:rsidRPr="00A73ACA">
              <w:rPr>
                <w:rFonts w:cs="Arial"/>
                <w:b/>
                <w:bCs/>
                <w:color w:val="000000" w:themeColor="text1"/>
              </w:rPr>
              <w:t>"Personal Data"</w:t>
            </w:r>
          </w:p>
        </w:tc>
        <w:tc>
          <w:tcPr>
            <w:tcW w:w="6804" w:type="dxa"/>
          </w:tcPr>
          <w:p w14:paraId="33BDCB33" w14:textId="541C1D96" w:rsidR="00706C6B" w:rsidRPr="00AD3988" w:rsidRDefault="00706C6B" w:rsidP="00706C6B">
            <w:pPr>
              <w:pStyle w:val="Paragraphnonumbers"/>
              <w:rPr>
                <w:rFonts w:cs="Arial"/>
              </w:rPr>
            </w:pPr>
            <w:r w:rsidRPr="00B73957">
              <w:rPr>
                <w:rFonts w:cs="Arial"/>
              </w:rPr>
              <w:t>means any information relating to an identified or identifiable natural person (‘data subject’); an identifiable natural person is one who can be identified, directly or indirectly, in particular by reference to an identifier such as a name, an identification number, location data, an online identifier or to one or more factors specific to the physical, physiological, genetic, mental, economic, cultural or social identity of that natural person</w:t>
            </w:r>
            <w:r w:rsidRPr="00E26E50">
              <w:rPr>
                <w:rFonts w:cs="Arial"/>
                <w:color w:val="000000" w:themeColor="text1"/>
              </w:rPr>
              <w:t>;</w:t>
            </w:r>
          </w:p>
        </w:tc>
      </w:tr>
      <w:tr w:rsidR="00706C6B" w:rsidRPr="00AD3988" w14:paraId="4F7C74B5" w14:textId="77777777" w:rsidTr="005069E6">
        <w:tc>
          <w:tcPr>
            <w:tcW w:w="2122" w:type="dxa"/>
          </w:tcPr>
          <w:p w14:paraId="3E7DE18A" w14:textId="44D4A00E" w:rsidR="00706C6B" w:rsidRPr="00AC181D" w:rsidRDefault="00706C6B" w:rsidP="00706C6B">
            <w:pPr>
              <w:pStyle w:val="Paragraphnonumbers"/>
              <w:rPr>
                <w:rFonts w:cs="Arial"/>
                <w:b/>
                <w:bCs/>
              </w:rPr>
            </w:pPr>
            <w:r w:rsidRPr="00AC181D">
              <w:rPr>
                <w:rFonts w:cs="Arial"/>
                <w:b/>
                <w:bCs/>
                <w:color w:val="000000" w:themeColor="text1"/>
              </w:rPr>
              <w:t>“Personal Data Breach”</w:t>
            </w:r>
          </w:p>
        </w:tc>
        <w:tc>
          <w:tcPr>
            <w:tcW w:w="6804" w:type="dxa"/>
          </w:tcPr>
          <w:p w14:paraId="7E4245CB" w14:textId="22C6A71E" w:rsidR="00706C6B" w:rsidRPr="00AD3988" w:rsidRDefault="00706C6B" w:rsidP="00706C6B">
            <w:pPr>
              <w:pStyle w:val="Paragraphnonumbers"/>
              <w:rPr>
                <w:rFonts w:cs="Arial"/>
              </w:rPr>
            </w:pPr>
            <w:r w:rsidRPr="00F97DED">
              <w:rPr>
                <w:rFonts w:cs="Arial"/>
                <w:color w:val="000000" w:themeColor="text1"/>
              </w:rPr>
              <w:t>means a breach of security leading to the accidental or unlawful destruction, loss, alteration, unauthorised disclosure of, or access to, personal data transmitted, stored or otherwise processed</w:t>
            </w:r>
            <w:r>
              <w:rPr>
                <w:rFonts w:cs="Arial"/>
                <w:color w:val="000000" w:themeColor="text1"/>
              </w:rPr>
              <w:t>;</w:t>
            </w:r>
          </w:p>
        </w:tc>
      </w:tr>
      <w:tr w:rsidR="00706C6B" w:rsidRPr="00AD3988" w14:paraId="16357868" w14:textId="77777777" w:rsidTr="005069E6">
        <w:tc>
          <w:tcPr>
            <w:tcW w:w="2122" w:type="dxa"/>
          </w:tcPr>
          <w:p w14:paraId="14CF26B8" w14:textId="2D2CF515" w:rsidR="00706C6B" w:rsidRPr="00AC181D" w:rsidRDefault="00706C6B" w:rsidP="00706C6B">
            <w:pPr>
              <w:pStyle w:val="Paragraphnonumbers"/>
              <w:rPr>
                <w:rFonts w:cs="Arial"/>
                <w:b/>
                <w:bCs/>
              </w:rPr>
            </w:pPr>
            <w:r w:rsidRPr="00AC181D">
              <w:rPr>
                <w:rFonts w:cs="Arial"/>
                <w:b/>
                <w:bCs/>
                <w:color w:val="000000" w:themeColor="text1"/>
              </w:rPr>
              <w:t>“Processing”</w:t>
            </w:r>
          </w:p>
        </w:tc>
        <w:tc>
          <w:tcPr>
            <w:tcW w:w="6804" w:type="dxa"/>
          </w:tcPr>
          <w:p w14:paraId="6A0D2AF2" w14:textId="3A05F4D4" w:rsidR="00706C6B" w:rsidRPr="00AD3988" w:rsidRDefault="00706C6B" w:rsidP="00706C6B">
            <w:pPr>
              <w:pStyle w:val="Paragraphnonumbers"/>
              <w:rPr>
                <w:rFonts w:cs="Arial"/>
              </w:rPr>
            </w:pPr>
            <w:r w:rsidRPr="00F97DED">
              <w:rPr>
                <w:rFonts w:cs="Arial"/>
                <w:color w:val="000000" w:themeColor="text1"/>
              </w:rPr>
              <w:t>means any operation or set of operations which is performed on personal data or on sets of personal data, whether or not by automated means, such as collection, recording, organisation, structuring, storage, adaptation or alteration, retrieval, consultation, use, disclosure by transmission, dissemination or otherwise making available, alignment or combination, restriction, erasure or destruction</w:t>
            </w:r>
            <w:r>
              <w:rPr>
                <w:rFonts w:cs="Arial"/>
                <w:color w:val="000000" w:themeColor="text1"/>
              </w:rPr>
              <w:t>;</w:t>
            </w:r>
          </w:p>
        </w:tc>
      </w:tr>
      <w:tr w:rsidR="00706C6B" w:rsidRPr="00AD3988" w14:paraId="0481C443" w14:textId="77777777" w:rsidTr="005069E6">
        <w:tc>
          <w:tcPr>
            <w:tcW w:w="2122" w:type="dxa"/>
          </w:tcPr>
          <w:p w14:paraId="68617E79" w14:textId="66E3285D" w:rsidR="00706C6B" w:rsidRPr="00AC181D" w:rsidRDefault="00706C6B" w:rsidP="00706C6B">
            <w:pPr>
              <w:pStyle w:val="Paragraphnonumbers"/>
              <w:rPr>
                <w:rFonts w:cs="Arial"/>
                <w:b/>
                <w:bCs/>
              </w:rPr>
            </w:pPr>
            <w:r w:rsidRPr="00AC181D">
              <w:rPr>
                <w:rFonts w:cs="Arial"/>
                <w:b/>
                <w:bCs/>
                <w:color w:val="000000" w:themeColor="text1"/>
              </w:rPr>
              <w:t>“Processor”</w:t>
            </w:r>
          </w:p>
        </w:tc>
        <w:tc>
          <w:tcPr>
            <w:tcW w:w="6804" w:type="dxa"/>
          </w:tcPr>
          <w:p w14:paraId="7F3DE4DC" w14:textId="118E3512" w:rsidR="00706C6B" w:rsidRPr="00AD3988" w:rsidRDefault="00706C6B" w:rsidP="00706C6B">
            <w:pPr>
              <w:pStyle w:val="Paragraphnonumbers"/>
              <w:rPr>
                <w:rFonts w:cs="Arial"/>
              </w:rPr>
            </w:pPr>
            <w:r w:rsidRPr="00F97DED">
              <w:rPr>
                <w:rFonts w:cs="Arial"/>
                <w:color w:val="000000" w:themeColor="text1"/>
              </w:rPr>
              <w:t>means a natural or legal person, public authority, agency or other body which processes personal data on behalf of the controller</w:t>
            </w:r>
            <w:r>
              <w:rPr>
                <w:rFonts w:cs="Arial"/>
                <w:color w:val="000000" w:themeColor="text1"/>
              </w:rPr>
              <w:t>;</w:t>
            </w:r>
          </w:p>
        </w:tc>
      </w:tr>
      <w:tr w:rsidR="00706C6B" w:rsidRPr="00AD3988" w14:paraId="67DF8CB9" w14:textId="77777777" w:rsidTr="005069E6">
        <w:tc>
          <w:tcPr>
            <w:tcW w:w="2122" w:type="dxa"/>
          </w:tcPr>
          <w:p w14:paraId="74522E20" w14:textId="6251A3D4" w:rsidR="00706C6B" w:rsidRPr="00AC181D" w:rsidRDefault="00706C6B" w:rsidP="00706C6B">
            <w:pPr>
              <w:pStyle w:val="Paragraphnonumbers"/>
              <w:rPr>
                <w:rFonts w:cs="Arial"/>
                <w:b/>
                <w:bCs/>
              </w:rPr>
            </w:pPr>
            <w:r w:rsidRPr="00AC181D">
              <w:rPr>
                <w:rFonts w:cs="Arial"/>
                <w:b/>
                <w:bCs/>
                <w:color w:val="000000" w:themeColor="text1"/>
              </w:rPr>
              <w:t>“Protective Measures”</w:t>
            </w:r>
          </w:p>
        </w:tc>
        <w:tc>
          <w:tcPr>
            <w:tcW w:w="6804" w:type="dxa"/>
          </w:tcPr>
          <w:p w14:paraId="0FC085F4" w14:textId="1796B507" w:rsidR="00706C6B" w:rsidRPr="00AD3988" w:rsidRDefault="00706C6B" w:rsidP="00706C6B">
            <w:pPr>
              <w:pStyle w:val="Paragraphnonumbers"/>
              <w:rPr>
                <w:rFonts w:cs="Arial"/>
              </w:rPr>
            </w:pPr>
            <w:r w:rsidRPr="00F97DED">
              <w:rPr>
                <w:rFonts w:cs="Arial"/>
                <w:color w:val="000000" w:themeColor="text1"/>
              </w:rPr>
              <w:t xml:space="preserve">means 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w:t>
            </w:r>
            <w:proofErr w:type="gramStart"/>
            <w:r w:rsidRPr="00F97DED">
              <w:rPr>
                <w:rFonts w:cs="Arial"/>
                <w:color w:val="000000" w:themeColor="text1"/>
              </w:rPr>
              <w:t>the such</w:t>
            </w:r>
            <w:proofErr w:type="gramEnd"/>
            <w:r w:rsidRPr="00F97DED">
              <w:rPr>
                <w:rFonts w:cs="Arial"/>
                <w:color w:val="000000" w:themeColor="text1"/>
              </w:rPr>
              <w:t xml:space="preserve"> measures adopted by it</w:t>
            </w:r>
            <w:r>
              <w:rPr>
                <w:rFonts w:cs="Arial"/>
                <w:color w:val="000000" w:themeColor="text1"/>
              </w:rPr>
              <w:t>;</w:t>
            </w:r>
          </w:p>
        </w:tc>
      </w:tr>
      <w:tr w:rsidR="00706C6B" w:rsidRPr="00AD3988" w14:paraId="1371444C" w14:textId="77777777" w:rsidTr="005069E6">
        <w:tc>
          <w:tcPr>
            <w:tcW w:w="2122" w:type="dxa"/>
          </w:tcPr>
          <w:p w14:paraId="6F96C394" w14:textId="77777777" w:rsidR="00706C6B" w:rsidRPr="00AD3988" w:rsidRDefault="00706C6B" w:rsidP="00706C6B">
            <w:pPr>
              <w:pStyle w:val="Paragraphnonumbers"/>
              <w:rPr>
                <w:rFonts w:cs="Arial"/>
              </w:rPr>
            </w:pPr>
            <w:r w:rsidRPr="00AD3988">
              <w:rPr>
                <w:rFonts w:cs="Arial"/>
              </w:rPr>
              <w:t>“</w:t>
            </w:r>
            <w:r w:rsidRPr="00AD3988">
              <w:rPr>
                <w:rFonts w:cs="Arial"/>
                <w:b/>
              </w:rPr>
              <w:t>Provider</w:t>
            </w:r>
            <w:r w:rsidRPr="00AD3988">
              <w:rPr>
                <w:rFonts w:cs="Arial"/>
              </w:rPr>
              <w:t>”</w:t>
            </w:r>
          </w:p>
        </w:tc>
        <w:tc>
          <w:tcPr>
            <w:tcW w:w="6804" w:type="dxa"/>
          </w:tcPr>
          <w:p w14:paraId="05D9E6A0" w14:textId="0BAB9DF2" w:rsidR="00706C6B" w:rsidRPr="00AD3988" w:rsidRDefault="00706C6B" w:rsidP="00706C6B">
            <w:pPr>
              <w:pStyle w:val="Paragraphnonumbers"/>
              <w:rPr>
                <w:rFonts w:cs="Arial"/>
              </w:rPr>
            </w:pPr>
            <w:r w:rsidRPr="00AD3988">
              <w:rPr>
                <w:rFonts w:cs="Arial"/>
              </w:rPr>
              <w:t>means, an organisation appointed to the NICE Electronic and Print Content Framework Agreement to supply Deliverables which has entered into this Agreement to supply the Deliverables as detailed in the Specification;</w:t>
            </w:r>
          </w:p>
        </w:tc>
      </w:tr>
      <w:tr w:rsidR="00706C6B" w:rsidRPr="00AD3988" w14:paraId="04760D35" w14:textId="77777777" w:rsidTr="005069E6">
        <w:tc>
          <w:tcPr>
            <w:tcW w:w="2122" w:type="dxa"/>
          </w:tcPr>
          <w:p w14:paraId="7B55C59D" w14:textId="77777777" w:rsidR="00706C6B" w:rsidRPr="00AD3988" w:rsidRDefault="00706C6B" w:rsidP="00706C6B">
            <w:pPr>
              <w:pStyle w:val="Paragraphnonumbers"/>
              <w:rPr>
                <w:rFonts w:cs="Arial"/>
              </w:rPr>
            </w:pPr>
            <w:r w:rsidRPr="00AD3988">
              <w:rPr>
                <w:rFonts w:cs="Arial"/>
              </w:rPr>
              <w:t>“</w:t>
            </w:r>
            <w:r w:rsidRPr="00AD3988">
              <w:rPr>
                <w:rFonts w:cs="Arial"/>
                <w:b/>
              </w:rPr>
              <w:t>Publisher</w:t>
            </w:r>
            <w:r w:rsidRPr="00AD3988">
              <w:rPr>
                <w:rFonts w:cs="Arial"/>
              </w:rPr>
              <w:t>”</w:t>
            </w:r>
          </w:p>
        </w:tc>
        <w:tc>
          <w:tcPr>
            <w:tcW w:w="6804" w:type="dxa"/>
          </w:tcPr>
          <w:p w14:paraId="248B061B" w14:textId="77777777" w:rsidR="00706C6B" w:rsidRPr="00AD3988" w:rsidRDefault="00706C6B" w:rsidP="00706C6B">
            <w:pPr>
              <w:pStyle w:val="Paragraphnonumbers"/>
              <w:rPr>
                <w:rFonts w:cs="Arial"/>
              </w:rPr>
            </w:pPr>
            <w:r w:rsidRPr="00AD3988">
              <w:rPr>
                <w:rFonts w:cs="Arial"/>
              </w:rPr>
              <w:t>means, an entity which owns the intellectual property rights (IPR) to the Licensed Materials</w:t>
            </w:r>
            <w:r>
              <w:rPr>
                <w:rFonts w:cs="Arial"/>
              </w:rPr>
              <w:t>.</w:t>
            </w:r>
          </w:p>
        </w:tc>
      </w:tr>
      <w:tr w:rsidR="00706C6B" w:rsidRPr="00AD3988" w14:paraId="61B90E87" w14:textId="77777777" w:rsidTr="005069E6">
        <w:tc>
          <w:tcPr>
            <w:tcW w:w="2122" w:type="dxa"/>
          </w:tcPr>
          <w:p w14:paraId="3FE56419" w14:textId="77777777" w:rsidR="00706C6B" w:rsidRPr="00AD3988" w:rsidRDefault="00706C6B" w:rsidP="00706C6B">
            <w:pPr>
              <w:pStyle w:val="Paragraphnonumbers"/>
              <w:rPr>
                <w:rFonts w:cs="Arial"/>
              </w:rPr>
            </w:pPr>
            <w:r w:rsidRPr="00AD3988">
              <w:rPr>
                <w:rFonts w:cs="Arial"/>
              </w:rPr>
              <w:t>"</w:t>
            </w:r>
            <w:r w:rsidRPr="00AD3988">
              <w:rPr>
                <w:rFonts w:cs="Arial"/>
                <w:b/>
              </w:rPr>
              <w:t>Purchasing</w:t>
            </w:r>
            <w:r w:rsidRPr="00AD3988">
              <w:rPr>
                <w:rFonts w:cs="Arial"/>
              </w:rPr>
              <w:t xml:space="preserve"> </w:t>
            </w:r>
            <w:r w:rsidRPr="00AD3988">
              <w:rPr>
                <w:rFonts w:cs="Arial"/>
                <w:b/>
              </w:rPr>
              <w:t>Authority</w:t>
            </w:r>
            <w:r w:rsidRPr="00AD3988">
              <w:rPr>
                <w:rFonts w:cs="Arial"/>
              </w:rPr>
              <w:t>"</w:t>
            </w:r>
          </w:p>
        </w:tc>
        <w:tc>
          <w:tcPr>
            <w:tcW w:w="6804" w:type="dxa"/>
          </w:tcPr>
          <w:p w14:paraId="1AA37D29" w14:textId="3E78F485" w:rsidR="00706C6B" w:rsidRPr="00CB53C6" w:rsidRDefault="00706C6B" w:rsidP="00706C6B">
            <w:pPr>
              <w:pStyle w:val="Paragraphnonumbers"/>
              <w:rPr>
                <w:rFonts w:cs="Arial"/>
                <w:color w:val="0E0E0E"/>
              </w:rPr>
            </w:pPr>
            <w:r w:rsidRPr="004A43FC">
              <w:rPr>
                <w:rFonts w:cs="Arial"/>
              </w:rPr>
              <w:t>means the organisation placing the Order as detailed in the “</w:t>
            </w:r>
            <w:r>
              <w:rPr>
                <w:rFonts w:cs="Arial"/>
              </w:rPr>
              <w:t>Call Off Order</w:t>
            </w:r>
            <w:r w:rsidRPr="004A43FC">
              <w:rPr>
                <w:rFonts w:cs="Arial"/>
              </w:rPr>
              <w:t xml:space="preserve"> Form” or the “</w:t>
            </w:r>
            <w:r>
              <w:rPr>
                <w:rFonts w:cs="Arial"/>
              </w:rPr>
              <w:t xml:space="preserve">Call Off Terms </w:t>
            </w:r>
            <w:r w:rsidRPr="004A43FC">
              <w:rPr>
                <w:rFonts w:cs="Arial"/>
              </w:rPr>
              <w:t xml:space="preserve">&amp; Conditions” of the NICE Electronic and Print Framework Agreement and shall be any, or all of, </w:t>
            </w:r>
            <w:r w:rsidRPr="00CB53C6">
              <w:rPr>
                <w:rFonts w:cs="Arial"/>
                <w:color w:val="0E0E0E"/>
              </w:rPr>
              <w:t>NHS organisations in England, Wales, N. Ireland and Scotland as well as other UK wide health and social care related organisations as listed below:</w:t>
            </w:r>
          </w:p>
          <w:p w14:paraId="0D0560B2" w14:textId="77777777" w:rsidR="00706C6B" w:rsidRPr="004327B5" w:rsidRDefault="00706C6B" w:rsidP="00706C6B">
            <w:pPr>
              <w:pStyle w:val="Bullets"/>
            </w:pPr>
            <w:r w:rsidRPr="004327B5">
              <w:t>the Secretary of State for Health;</w:t>
            </w:r>
          </w:p>
          <w:p w14:paraId="225B3521" w14:textId="41496D5B" w:rsidR="00706C6B" w:rsidRPr="004327B5" w:rsidRDefault="00706C6B" w:rsidP="00706C6B">
            <w:pPr>
              <w:pStyle w:val="Bullets"/>
            </w:pPr>
            <w:r w:rsidRPr="004327B5">
              <w:t>the Department of Health and all agencies thereof;</w:t>
            </w:r>
          </w:p>
          <w:p w14:paraId="2011E9C3" w14:textId="77777777" w:rsidR="00706C6B" w:rsidRPr="009F55DF" w:rsidRDefault="00706C6B" w:rsidP="00706C6B">
            <w:pPr>
              <w:pStyle w:val="Bullets"/>
            </w:pPr>
            <w:r w:rsidRPr="009F55DF">
              <w:t>Clinical Commissioning Groups;</w:t>
            </w:r>
          </w:p>
          <w:p w14:paraId="6A41AF36" w14:textId="77777777" w:rsidR="00706C6B" w:rsidRPr="004327B5" w:rsidRDefault="00706C6B" w:rsidP="00706C6B">
            <w:pPr>
              <w:pStyle w:val="Bullets"/>
            </w:pPr>
            <w:r w:rsidRPr="004327B5">
              <w:t>any NHS Trust;</w:t>
            </w:r>
          </w:p>
          <w:p w14:paraId="74EB8E7E" w14:textId="77777777" w:rsidR="00706C6B" w:rsidRPr="004327B5" w:rsidRDefault="00706C6B" w:rsidP="00706C6B">
            <w:pPr>
              <w:pStyle w:val="Bullets"/>
            </w:pPr>
            <w:r w:rsidRPr="004327B5">
              <w:t>any NHS Foundation Trust;</w:t>
            </w:r>
          </w:p>
          <w:p w14:paraId="0BC67CD9" w14:textId="77777777" w:rsidR="00706C6B" w:rsidRPr="004327B5" w:rsidRDefault="00706C6B" w:rsidP="00706C6B">
            <w:pPr>
              <w:pStyle w:val="Bullets"/>
            </w:pPr>
            <w:r w:rsidRPr="004327B5">
              <w:t>any Care Trust;</w:t>
            </w:r>
          </w:p>
          <w:p w14:paraId="58B05B16" w14:textId="77777777" w:rsidR="00706C6B" w:rsidRPr="004327B5" w:rsidRDefault="00706C6B" w:rsidP="00706C6B">
            <w:pPr>
              <w:pStyle w:val="Bullets"/>
            </w:pPr>
            <w:r w:rsidRPr="004327B5">
              <w:t>Public Health England;</w:t>
            </w:r>
          </w:p>
          <w:p w14:paraId="00A3350F" w14:textId="105C9346" w:rsidR="00706C6B" w:rsidRPr="004327B5" w:rsidRDefault="00706C6B" w:rsidP="00706C6B">
            <w:pPr>
              <w:pStyle w:val="Bullets"/>
            </w:pPr>
            <w:r w:rsidRPr="004327B5">
              <w:t>Healthcare Improvement Scotland</w:t>
            </w:r>
            <w:r>
              <w:t>;</w:t>
            </w:r>
          </w:p>
          <w:p w14:paraId="103740AA" w14:textId="4A8A9249" w:rsidR="00706C6B" w:rsidRPr="004327B5" w:rsidRDefault="00706C6B" w:rsidP="00706C6B">
            <w:pPr>
              <w:pStyle w:val="Bullets"/>
            </w:pPr>
            <w:r w:rsidRPr="004327B5">
              <w:t>Public Health Scotland</w:t>
            </w:r>
            <w:r>
              <w:t>;</w:t>
            </w:r>
          </w:p>
          <w:p w14:paraId="32B886C9" w14:textId="77777777" w:rsidR="00706C6B" w:rsidRPr="009B379A" w:rsidRDefault="00706C6B" w:rsidP="00706C6B">
            <w:pPr>
              <w:pStyle w:val="Bullets"/>
            </w:pPr>
            <w:r w:rsidRPr="009B379A">
              <w:t>Care Quality Commission;</w:t>
            </w:r>
          </w:p>
          <w:p w14:paraId="628FE5D9" w14:textId="317868BB" w:rsidR="00706C6B" w:rsidRPr="001C7F8E" w:rsidRDefault="00706C6B" w:rsidP="00706C6B">
            <w:pPr>
              <w:pStyle w:val="Bullets"/>
              <w:rPr>
                <w:rFonts w:ascii="Lato" w:hAnsi="Lato"/>
              </w:rPr>
            </w:pPr>
            <w:r w:rsidRPr="0081498D">
              <w:t>Care Inspectorate (Scotland)</w:t>
            </w:r>
            <w:r>
              <w:t>;</w:t>
            </w:r>
          </w:p>
          <w:p w14:paraId="4571912B" w14:textId="77777777" w:rsidR="00706C6B" w:rsidRPr="004327B5" w:rsidRDefault="00706C6B" w:rsidP="00706C6B">
            <w:pPr>
              <w:pStyle w:val="Bullets"/>
            </w:pPr>
            <w:r w:rsidRPr="004327B5">
              <w:t>Healthwatch England;</w:t>
            </w:r>
          </w:p>
          <w:p w14:paraId="30DB0892" w14:textId="77777777" w:rsidR="00706C6B" w:rsidRPr="004327B5" w:rsidRDefault="00706C6B" w:rsidP="00706C6B">
            <w:pPr>
              <w:pStyle w:val="Bullets"/>
            </w:pPr>
            <w:r w:rsidRPr="004327B5">
              <w:t>Health and Well-Being Boards;</w:t>
            </w:r>
          </w:p>
          <w:p w14:paraId="5DE49CBC" w14:textId="77777777" w:rsidR="00706C6B" w:rsidRPr="004327B5" w:rsidRDefault="00706C6B" w:rsidP="00706C6B">
            <w:pPr>
              <w:pStyle w:val="Bullets"/>
            </w:pPr>
            <w:r w:rsidRPr="004327B5">
              <w:t>Local Healthwatch organisations;</w:t>
            </w:r>
          </w:p>
          <w:p w14:paraId="265DAE04" w14:textId="77777777" w:rsidR="00706C6B" w:rsidRPr="004327B5" w:rsidRDefault="00706C6B" w:rsidP="00706C6B">
            <w:pPr>
              <w:pStyle w:val="Bullets"/>
            </w:pPr>
            <w:r w:rsidRPr="004327B5">
              <w:t>Health Education England;</w:t>
            </w:r>
          </w:p>
          <w:p w14:paraId="72E9A17F" w14:textId="77777777" w:rsidR="00706C6B" w:rsidRPr="004327B5" w:rsidRDefault="00706C6B" w:rsidP="00706C6B">
            <w:pPr>
              <w:pStyle w:val="Bullets"/>
            </w:pPr>
            <w:r w:rsidRPr="004327B5">
              <w:t>Local Authorities with a public health role;</w:t>
            </w:r>
          </w:p>
          <w:p w14:paraId="07E5815F" w14:textId="77777777" w:rsidR="00706C6B" w:rsidRPr="004327B5" w:rsidRDefault="00706C6B" w:rsidP="00706C6B">
            <w:pPr>
              <w:pStyle w:val="Bullets"/>
            </w:pPr>
            <w:r w:rsidRPr="004327B5">
              <w:t>GPs;</w:t>
            </w:r>
          </w:p>
          <w:p w14:paraId="0AA0D349" w14:textId="77777777" w:rsidR="00706C6B" w:rsidRPr="004327B5" w:rsidRDefault="00706C6B" w:rsidP="00706C6B">
            <w:pPr>
              <w:pStyle w:val="Bullets"/>
            </w:pPr>
            <w:r w:rsidRPr="004327B5">
              <w:t xml:space="preserve">Royal Colleges; </w:t>
            </w:r>
          </w:p>
          <w:p w14:paraId="56D64CB8" w14:textId="411ADAA7" w:rsidR="00706C6B" w:rsidRPr="009F55DF" w:rsidRDefault="00706C6B" w:rsidP="00706C6B">
            <w:pPr>
              <w:pStyle w:val="Bullets"/>
            </w:pPr>
            <w:r w:rsidRPr="009F55DF">
              <w:t>NHS Wales Health Boards and Trusts and hosted organisations</w:t>
            </w:r>
            <w:r>
              <w:t>;</w:t>
            </w:r>
          </w:p>
          <w:p w14:paraId="764A0755" w14:textId="3E43143B" w:rsidR="00706C6B" w:rsidRPr="009F55DF" w:rsidRDefault="00706C6B" w:rsidP="00706C6B">
            <w:pPr>
              <w:pStyle w:val="Bullets"/>
            </w:pPr>
            <w:r w:rsidRPr="009F55DF">
              <w:t>NHS Wales Special Health Authorities</w:t>
            </w:r>
            <w:r>
              <w:t>;</w:t>
            </w:r>
          </w:p>
          <w:p w14:paraId="11083594" w14:textId="2E6BF3ED" w:rsidR="00706C6B" w:rsidRPr="009F55DF" w:rsidRDefault="00706C6B" w:rsidP="00706C6B">
            <w:pPr>
              <w:pStyle w:val="Bullets"/>
            </w:pPr>
            <w:r w:rsidRPr="009F55DF">
              <w:t>Public Health Wales</w:t>
            </w:r>
            <w:r>
              <w:t>;</w:t>
            </w:r>
            <w:r w:rsidRPr="009F55DF">
              <w:t xml:space="preserve"> </w:t>
            </w:r>
          </w:p>
          <w:p w14:paraId="02FC1F40" w14:textId="38F50A22" w:rsidR="00706C6B" w:rsidRPr="009F55DF" w:rsidRDefault="00706C6B" w:rsidP="00706C6B">
            <w:pPr>
              <w:pStyle w:val="Bullets"/>
            </w:pPr>
            <w:r w:rsidRPr="009F55DF">
              <w:t>National Assembly of Wales</w:t>
            </w:r>
            <w:r>
              <w:t>;</w:t>
            </w:r>
          </w:p>
          <w:p w14:paraId="1D477B5F" w14:textId="4A484466" w:rsidR="00706C6B" w:rsidRDefault="00706C6B" w:rsidP="00706C6B">
            <w:pPr>
              <w:pStyle w:val="Bullets"/>
            </w:pPr>
            <w:r w:rsidRPr="009F55DF">
              <w:t>Welsh Government</w:t>
            </w:r>
            <w:r>
              <w:t>;</w:t>
            </w:r>
          </w:p>
          <w:p w14:paraId="08FAB129" w14:textId="77777777" w:rsidR="00B85B41" w:rsidRDefault="00B85B41" w:rsidP="00B85B41">
            <w:pPr>
              <w:pStyle w:val="Bullets"/>
            </w:pPr>
            <w:r>
              <w:t>NHS Education for Scotland (NES);</w:t>
            </w:r>
          </w:p>
          <w:p w14:paraId="5A54A9EE" w14:textId="37503849" w:rsidR="00706C6B" w:rsidRDefault="00706C6B" w:rsidP="00706C6B">
            <w:pPr>
              <w:pStyle w:val="Bullets"/>
            </w:pPr>
            <w:r w:rsidRPr="004327B5">
              <w:t>NHS</w:t>
            </w:r>
            <w:r>
              <w:t xml:space="preserve"> </w:t>
            </w:r>
            <w:r w:rsidRPr="004327B5">
              <w:t>Scotland Health Boards</w:t>
            </w:r>
            <w:r>
              <w:t>;</w:t>
            </w:r>
          </w:p>
          <w:p w14:paraId="7D07E5B3" w14:textId="77777777" w:rsidR="00706C6B" w:rsidRPr="00C7640D" w:rsidRDefault="00706C6B" w:rsidP="00706C6B">
            <w:pPr>
              <w:pStyle w:val="Bullets"/>
            </w:pPr>
            <w:r w:rsidRPr="00C7640D">
              <w:t>Any Integration joint boards (Scotland)</w:t>
            </w:r>
            <w:r>
              <w:t>;</w:t>
            </w:r>
          </w:p>
          <w:p w14:paraId="330406DA" w14:textId="454A5B59" w:rsidR="00706C6B" w:rsidRDefault="00706C6B" w:rsidP="00706C6B">
            <w:pPr>
              <w:pStyle w:val="Bullets"/>
            </w:pPr>
            <w:r w:rsidRPr="00C7640D">
              <w:t xml:space="preserve">Any </w:t>
            </w:r>
            <w:r w:rsidR="00B85B41">
              <w:t>h</w:t>
            </w:r>
            <w:r w:rsidRPr="00C7640D">
              <w:t xml:space="preserve">ealth and </w:t>
            </w:r>
            <w:r w:rsidR="00B85B41">
              <w:t>s</w:t>
            </w:r>
            <w:r w:rsidRPr="00C7640D">
              <w:t xml:space="preserve">ocial </w:t>
            </w:r>
            <w:r w:rsidR="00B85B41">
              <w:t>c</w:t>
            </w:r>
            <w:r w:rsidRPr="00C7640D">
              <w:t>are partnerships (Scotland)</w:t>
            </w:r>
            <w:r>
              <w:t>;</w:t>
            </w:r>
          </w:p>
          <w:p w14:paraId="59D3D0FB" w14:textId="77777777" w:rsidR="00B85B41" w:rsidRDefault="00706C6B" w:rsidP="00706C6B">
            <w:pPr>
              <w:pStyle w:val="Bullets"/>
              <w:rPr>
                <w:rFonts w:ascii="Lato" w:hAnsi="Lato"/>
              </w:rPr>
            </w:pPr>
            <w:r w:rsidRPr="0081498D">
              <w:t>Scottish Government healthcare related directorates</w:t>
            </w:r>
            <w:r>
              <w:t>;</w:t>
            </w:r>
            <w:r w:rsidRPr="001C7F8E">
              <w:rPr>
                <w:rFonts w:ascii="Lato" w:hAnsi="Lato"/>
              </w:rPr>
              <w:t xml:space="preserve">   </w:t>
            </w:r>
          </w:p>
          <w:p w14:paraId="3DC6A81D" w14:textId="5B54E75D" w:rsidR="00706C6B" w:rsidRPr="00303319" w:rsidRDefault="00B85B41" w:rsidP="00303319">
            <w:pPr>
              <w:pStyle w:val="Bullets"/>
            </w:pPr>
            <w:r>
              <w:t>All Scottish Local Authorities;</w:t>
            </w:r>
          </w:p>
          <w:p w14:paraId="092C33A2" w14:textId="77777777" w:rsidR="00706C6B" w:rsidRPr="004327B5" w:rsidRDefault="00706C6B" w:rsidP="00706C6B">
            <w:pPr>
              <w:pStyle w:val="Bullets"/>
            </w:pPr>
            <w:r w:rsidRPr="004327B5">
              <w:t>the Health and Social Care Board (Northern Ireland);</w:t>
            </w:r>
          </w:p>
          <w:p w14:paraId="7FC5922F" w14:textId="77777777" w:rsidR="00706C6B" w:rsidRPr="004327B5" w:rsidRDefault="00706C6B" w:rsidP="00706C6B">
            <w:pPr>
              <w:pStyle w:val="Bullets"/>
            </w:pPr>
            <w:r w:rsidRPr="004327B5">
              <w:t>Health and Social Care Trusts (Northern Ireland);</w:t>
            </w:r>
          </w:p>
          <w:p w14:paraId="59860817" w14:textId="77777777" w:rsidR="00706C6B" w:rsidRPr="004327B5" w:rsidRDefault="00706C6B" w:rsidP="00706C6B">
            <w:pPr>
              <w:pStyle w:val="Bullets"/>
            </w:pPr>
            <w:r w:rsidRPr="004327B5">
              <w:t>the Northern Ireland Central Services Agency;</w:t>
            </w:r>
          </w:p>
          <w:p w14:paraId="05F12D4E" w14:textId="77777777" w:rsidR="00706C6B" w:rsidRPr="004327B5" w:rsidRDefault="00706C6B" w:rsidP="00706C6B">
            <w:pPr>
              <w:pStyle w:val="Bullets"/>
            </w:pPr>
            <w:r w:rsidRPr="004327B5">
              <w:t>special health and social services agencies (Northern Ireland);</w:t>
            </w:r>
          </w:p>
          <w:p w14:paraId="1063BFBD" w14:textId="77777777" w:rsidR="00706C6B" w:rsidRPr="004327B5" w:rsidRDefault="00706C6B" w:rsidP="00706C6B">
            <w:pPr>
              <w:pStyle w:val="Bullets"/>
            </w:pPr>
            <w:r w:rsidRPr="004327B5">
              <w:t>the Department of Health, Social Services and Public Safety (Northern Ireland);</w:t>
            </w:r>
          </w:p>
          <w:p w14:paraId="5DBF6430" w14:textId="77777777" w:rsidR="00706C6B" w:rsidRPr="004327B5" w:rsidRDefault="00706C6B" w:rsidP="00706C6B">
            <w:pPr>
              <w:pStyle w:val="Bullets"/>
            </w:pPr>
            <w:r w:rsidRPr="004327B5">
              <w:t>Department of Health Arm's Length Bodies, including Special Health Authorities (</w:t>
            </w:r>
            <w:proofErr w:type="spellStart"/>
            <w:r w:rsidRPr="004327B5">
              <w:t>SpHA</w:t>
            </w:r>
            <w:proofErr w:type="spellEnd"/>
            <w:r w:rsidRPr="004327B5">
              <w:t>), Executive Agencies, Executive Non-Departmental Public bodies (NDPB), Statutory Committees and Department of Health-owned companies not provided for above;</w:t>
            </w:r>
          </w:p>
          <w:p w14:paraId="12737DED" w14:textId="77777777" w:rsidR="00706C6B" w:rsidRPr="000E0E3F" w:rsidRDefault="00706C6B" w:rsidP="00706C6B">
            <w:pPr>
              <w:pStyle w:val="Bullets"/>
            </w:pPr>
            <w:r w:rsidRPr="000E0E3F">
              <w:t>the Medical Research Council;</w:t>
            </w:r>
          </w:p>
          <w:p w14:paraId="73B2A391" w14:textId="77777777" w:rsidR="00706C6B" w:rsidRPr="000E0E3F" w:rsidRDefault="00706C6B" w:rsidP="00706C6B">
            <w:pPr>
              <w:pStyle w:val="Bullets"/>
            </w:pPr>
            <w:r w:rsidRPr="000E0E3F">
              <w:t>Higher Education institutions engaged in providing commissioned healthcare or commissioned education;</w:t>
            </w:r>
          </w:p>
          <w:p w14:paraId="2739F3E7" w14:textId="61D5EFD5" w:rsidR="00706C6B" w:rsidRDefault="00706C6B" w:rsidP="00706C6B">
            <w:pPr>
              <w:pStyle w:val="Bullets"/>
            </w:pPr>
            <w:r w:rsidRPr="004327B5">
              <w:t>independent, private, charitable and voluntary sector organisations which provide NHS-commissioned care or work in partnership with the NHS to provide care to NHS patients, including hospices, cancer support charities and social enterprise organisations;</w:t>
            </w:r>
          </w:p>
          <w:p w14:paraId="040B2174" w14:textId="6329C730" w:rsidR="00B85B41" w:rsidRDefault="00B85B41" w:rsidP="00B85B41">
            <w:pPr>
              <w:pStyle w:val="Bullets"/>
            </w:pPr>
            <w:proofErr w:type="spellStart"/>
            <w:r>
              <w:t>any body</w:t>
            </w:r>
            <w:proofErr w:type="spellEnd"/>
            <w:r>
              <w:t xml:space="preserve"> replacing or providing similar or equivalent services to the above; </w:t>
            </w:r>
          </w:p>
          <w:p w14:paraId="54CB68B5" w14:textId="1A7CD3A7" w:rsidR="00B85B41" w:rsidRDefault="00B85B41" w:rsidP="00B85B41">
            <w:pPr>
              <w:pStyle w:val="Bullets"/>
            </w:pPr>
            <w:r>
              <w:t>any statutory successor to any of the above.</w:t>
            </w:r>
          </w:p>
          <w:p w14:paraId="768B86A3" w14:textId="7A12E227" w:rsidR="00706C6B" w:rsidRPr="00AD3988" w:rsidRDefault="00706C6B" w:rsidP="00303319">
            <w:pPr>
              <w:pStyle w:val="Bullets"/>
              <w:numPr>
                <w:ilvl w:val="0"/>
                <w:numId w:val="0"/>
              </w:numPr>
              <w:rPr>
                <w:rFonts w:cs="Arial"/>
              </w:rPr>
            </w:pPr>
          </w:p>
        </w:tc>
      </w:tr>
      <w:tr w:rsidR="00706C6B" w:rsidRPr="00AD3988" w14:paraId="3067E3B5" w14:textId="77777777" w:rsidTr="005069E6">
        <w:tc>
          <w:tcPr>
            <w:tcW w:w="2122" w:type="dxa"/>
          </w:tcPr>
          <w:p w14:paraId="136F3FDD" w14:textId="77777777" w:rsidR="00706C6B" w:rsidRPr="00AD3988" w:rsidRDefault="00706C6B" w:rsidP="00706C6B">
            <w:pPr>
              <w:pStyle w:val="Paragraphnonumbers"/>
              <w:rPr>
                <w:rFonts w:cs="Arial"/>
              </w:rPr>
            </w:pPr>
            <w:r w:rsidRPr="00AD3988">
              <w:rPr>
                <w:rFonts w:cs="Arial"/>
              </w:rPr>
              <w:t>“</w:t>
            </w:r>
            <w:r w:rsidRPr="00AD3988">
              <w:rPr>
                <w:rFonts w:cs="Arial"/>
                <w:b/>
              </w:rPr>
              <w:t>Service(s)”</w:t>
            </w:r>
          </w:p>
        </w:tc>
        <w:tc>
          <w:tcPr>
            <w:tcW w:w="6804" w:type="dxa"/>
          </w:tcPr>
          <w:p w14:paraId="2DF1CD90" w14:textId="77777777" w:rsidR="00706C6B" w:rsidRPr="00AD3988" w:rsidRDefault="00706C6B" w:rsidP="00706C6B">
            <w:pPr>
              <w:pStyle w:val="Paragraphnonumbers"/>
              <w:rPr>
                <w:rFonts w:cs="Arial"/>
              </w:rPr>
            </w:pPr>
            <w:r w:rsidRPr="00AD3988">
              <w:rPr>
                <w:rFonts w:cs="Arial"/>
              </w:rPr>
              <w:t>means the services provided by the Provider pursuant to, and in accordance with the Agreement as detailed in the Specification;</w:t>
            </w:r>
          </w:p>
        </w:tc>
      </w:tr>
      <w:tr w:rsidR="00706C6B" w:rsidRPr="00AD3988" w14:paraId="3639CE09" w14:textId="77777777" w:rsidTr="005069E6">
        <w:tc>
          <w:tcPr>
            <w:tcW w:w="2122" w:type="dxa"/>
          </w:tcPr>
          <w:p w14:paraId="1C975ACB" w14:textId="77777777" w:rsidR="00706C6B" w:rsidRPr="00AD3988" w:rsidRDefault="00706C6B" w:rsidP="00706C6B">
            <w:pPr>
              <w:pStyle w:val="Paragraphnonumbers"/>
              <w:rPr>
                <w:rFonts w:cs="Arial"/>
              </w:rPr>
            </w:pPr>
            <w:r w:rsidRPr="00AD3988">
              <w:rPr>
                <w:rFonts w:cs="Arial"/>
              </w:rPr>
              <w:t>“</w:t>
            </w:r>
            <w:r w:rsidRPr="00AD3988">
              <w:rPr>
                <w:rFonts w:cs="Arial"/>
                <w:b/>
              </w:rPr>
              <w:t>Specification</w:t>
            </w:r>
            <w:r w:rsidRPr="00AD3988">
              <w:rPr>
                <w:rFonts w:cs="Arial"/>
              </w:rPr>
              <w:t>”</w:t>
            </w:r>
          </w:p>
        </w:tc>
        <w:tc>
          <w:tcPr>
            <w:tcW w:w="6804" w:type="dxa"/>
          </w:tcPr>
          <w:p w14:paraId="7582CE85" w14:textId="5D91935C" w:rsidR="00706C6B" w:rsidRPr="00AD3988" w:rsidRDefault="00706C6B" w:rsidP="00706C6B">
            <w:pPr>
              <w:pStyle w:val="Paragraphnonumbers"/>
              <w:rPr>
                <w:rFonts w:cs="Arial"/>
              </w:rPr>
            </w:pPr>
            <w:r w:rsidRPr="00AD3988">
              <w:rPr>
                <w:rFonts w:cs="Arial"/>
                <w:color w:val="000000" w:themeColor="text1"/>
              </w:rPr>
              <w:t xml:space="preserve">means the description of the Deliverables as set out in </w:t>
            </w:r>
            <w:r>
              <w:rPr>
                <w:rFonts w:cs="Arial"/>
                <w:color w:val="000000" w:themeColor="text1"/>
              </w:rPr>
              <w:t>“</w:t>
            </w:r>
            <w:r w:rsidRPr="00AD3988">
              <w:rPr>
                <w:rFonts w:cs="Arial"/>
              </w:rPr>
              <w:t>Annex ONE: S</w:t>
            </w:r>
            <w:r>
              <w:rPr>
                <w:rFonts w:cs="Arial"/>
              </w:rPr>
              <w:t>pecification: S</w:t>
            </w:r>
            <w:r w:rsidRPr="00AD3988">
              <w:rPr>
                <w:rFonts w:cs="Arial"/>
              </w:rPr>
              <w:t>ervices delivered under this Framework Agreement</w:t>
            </w:r>
            <w:r>
              <w:rPr>
                <w:rFonts w:cs="Arial"/>
              </w:rPr>
              <w:t>”</w:t>
            </w:r>
            <w:r w:rsidRPr="00AD3988">
              <w:rPr>
                <w:rFonts w:cs="Arial"/>
                <w:color w:val="000000" w:themeColor="text1"/>
              </w:rPr>
              <w:t xml:space="preserve"> to this document;</w:t>
            </w:r>
          </w:p>
        </w:tc>
      </w:tr>
      <w:tr w:rsidR="00706C6B" w:rsidRPr="00AD3988" w14:paraId="7A57562E" w14:textId="77777777" w:rsidTr="005069E6">
        <w:trPr>
          <w:trHeight w:val="864"/>
        </w:trPr>
        <w:tc>
          <w:tcPr>
            <w:tcW w:w="2122" w:type="dxa"/>
          </w:tcPr>
          <w:p w14:paraId="656BECA7" w14:textId="47742337" w:rsidR="00706C6B" w:rsidRPr="00AC181D" w:rsidRDefault="00706C6B" w:rsidP="00706C6B">
            <w:pPr>
              <w:pStyle w:val="Paragraphnonumbers"/>
              <w:rPr>
                <w:rFonts w:cs="Arial"/>
                <w:b/>
                <w:bCs/>
              </w:rPr>
            </w:pPr>
            <w:r w:rsidRPr="00AC181D">
              <w:rPr>
                <w:rFonts w:cs="Arial"/>
                <w:b/>
                <w:bCs/>
                <w:color w:val="000000" w:themeColor="text1"/>
              </w:rPr>
              <w:t>“Sub-processor”</w:t>
            </w:r>
          </w:p>
        </w:tc>
        <w:tc>
          <w:tcPr>
            <w:tcW w:w="6804" w:type="dxa"/>
          </w:tcPr>
          <w:p w14:paraId="78629E14" w14:textId="417AEF4C" w:rsidR="00706C6B" w:rsidRPr="00E26E50" w:rsidRDefault="00706C6B" w:rsidP="00706C6B">
            <w:pPr>
              <w:pStyle w:val="Paragraphnonumbers"/>
              <w:rPr>
                <w:rFonts w:cs="Arial"/>
                <w:color w:val="000000" w:themeColor="text1"/>
              </w:rPr>
            </w:pPr>
            <w:r w:rsidRPr="00C4722B">
              <w:rPr>
                <w:rFonts w:cs="Arial"/>
                <w:color w:val="000000" w:themeColor="text1"/>
                <w:lang w:eastAsia="en-US"/>
              </w:rPr>
              <w:t>means any third Party appointed to process Personal Data on behalf of the Provider related to this Agreement</w:t>
            </w:r>
            <w:r>
              <w:rPr>
                <w:rFonts w:cs="Arial"/>
                <w:color w:val="000000" w:themeColor="text1"/>
                <w:lang w:eastAsia="en-US"/>
              </w:rPr>
              <w:t>;</w:t>
            </w:r>
          </w:p>
        </w:tc>
      </w:tr>
      <w:tr w:rsidR="00706C6B" w:rsidRPr="00AD3988" w14:paraId="3BDD97BB" w14:textId="77777777" w:rsidTr="005069E6">
        <w:trPr>
          <w:trHeight w:val="864"/>
        </w:trPr>
        <w:tc>
          <w:tcPr>
            <w:tcW w:w="2122" w:type="dxa"/>
          </w:tcPr>
          <w:p w14:paraId="62A203B6" w14:textId="77777777" w:rsidR="00706C6B" w:rsidRPr="00E96629" w:rsidRDefault="00706C6B" w:rsidP="00706C6B">
            <w:pPr>
              <w:pStyle w:val="Paragraphnonumbers"/>
              <w:rPr>
                <w:rFonts w:cs="Arial"/>
                <w:b/>
              </w:rPr>
            </w:pPr>
            <w:r>
              <w:rPr>
                <w:rFonts w:cs="Arial"/>
                <w:b/>
              </w:rPr>
              <w:t>“</w:t>
            </w:r>
            <w:r w:rsidRPr="00E96629">
              <w:rPr>
                <w:rFonts w:cs="Arial"/>
                <w:b/>
              </w:rPr>
              <w:t>Term</w:t>
            </w:r>
            <w:r>
              <w:rPr>
                <w:rFonts w:cs="Arial"/>
                <w:b/>
              </w:rPr>
              <w:t>”</w:t>
            </w:r>
          </w:p>
        </w:tc>
        <w:tc>
          <w:tcPr>
            <w:tcW w:w="6804" w:type="dxa"/>
          </w:tcPr>
          <w:p w14:paraId="7C755227" w14:textId="77777777" w:rsidR="00706C6B" w:rsidRPr="00AD3988" w:rsidRDefault="00706C6B" w:rsidP="00706C6B">
            <w:pPr>
              <w:pStyle w:val="Paragraphnonumbers"/>
              <w:rPr>
                <w:rFonts w:cs="Arial"/>
              </w:rPr>
            </w:pPr>
            <w:r w:rsidRPr="00E26E50">
              <w:rPr>
                <w:rFonts w:cs="Arial"/>
                <w:color w:val="000000" w:themeColor="text1"/>
              </w:rPr>
              <w:t>means (subject to earlier termination in accordance with its terms or by operation of law) the duration of the Agreement, starting on the Commencement Date, as set out</w:t>
            </w:r>
            <w:r>
              <w:rPr>
                <w:rFonts w:cs="Arial"/>
                <w:color w:val="000000" w:themeColor="text1"/>
              </w:rPr>
              <w:t xml:space="preserve"> in 1.10;</w:t>
            </w:r>
          </w:p>
        </w:tc>
      </w:tr>
      <w:tr w:rsidR="00706C6B" w:rsidRPr="00AD3988" w14:paraId="0A9A8C8F" w14:textId="77777777" w:rsidTr="005069E6">
        <w:trPr>
          <w:trHeight w:val="864"/>
        </w:trPr>
        <w:tc>
          <w:tcPr>
            <w:tcW w:w="2122" w:type="dxa"/>
          </w:tcPr>
          <w:p w14:paraId="3F12BAA0" w14:textId="243B1DA3" w:rsidR="00706C6B" w:rsidRPr="00AD3988" w:rsidRDefault="00706C6B" w:rsidP="00706C6B">
            <w:pPr>
              <w:pStyle w:val="Paragraphnonumbers"/>
              <w:rPr>
                <w:rFonts w:cs="Arial"/>
              </w:rPr>
            </w:pPr>
            <w:r w:rsidRPr="00AD3988">
              <w:rPr>
                <w:rFonts w:cs="Arial"/>
              </w:rPr>
              <w:t>"</w:t>
            </w:r>
            <w:r>
              <w:rPr>
                <w:rFonts w:cs="Arial"/>
                <w:b/>
              </w:rPr>
              <w:t>Terms &amp;</w:t>
            </w:r>
            <w:r w:rsidRPr="00AD3988">
              <w:rPr>
                <w:rFonts w:cs="Arial"/>
                <w:b/>
              </w:rPr>
              <w:t xml:space="preserve"> Conditions of Contract"</w:t>
            </w:r>
          </w:p>
        </w:tc>
        <w:tc>
          <w:tcPr>
            <w:tcW w:w="6804" w:type="dxa"/>
          </w:tcPr>
          <w:p w14:paraId="4C8E4FDC" w14:textId="77777777" w:rsidR="00706C6B" w:rsidRPr="00AD3988" w:rsidRDefault="00706C6B" w:rsidP="00706C6B">
            <w:pPr>
              <w:pStyle w:val="Paragraphnonumbers"/>
              <w:rPr>
                <w:rFonts w:cs="Arial"/>
              </w:rPr>
            </w:pPr>
            <w:r w:rsidRPr="00AD3988">
              <w:rPr>
                <w:rFonts w:cs="Arial"/>
              </w:rPr>
              <w:t>means this Framework Agreement;</w:t>
            </w:r>
          </w:p>
        </w:tc>
      </w:tr>
      <w:tr w:rsidR="00706C6B" w:rsidRPr="00AD3988" w14:paraId="2AA3C080" w14:textId="77777777" w:rsidTr="005069E6">
        <w:tc>
          <w:tcPr>
            <w:tcW w:w="2122" w:type="dxa"/>
          </w:tcPr>
          <w:p w14:paraId="660EF10F" w14:textId="77777777" w:rsidR="00706C6B" w:rsidRPr="00AD3988" w:rsidRDefault="00706C6B" w:rsidP="00706C6B">
            <w:pPr>
              <w:pStyle w:val="Paragraphnonumbers"/>
              <w:rPr>
                <w:rFonts w:cs="Arial"/>
              </w:rPr>
            </w:pPr>
            <w:r w:rsidRPr="00AD3988">
              <w:rPr>
                <w:rFonts w:cs="Arial"/>
              </w:rPr>
              <w:t>“</w:t>
            </w:r>
            <w:r w:rsidRPr="00AD3988">
              <w:rPr>
                <w:rFonts w:cs="Arial"/>
                <w:b/>
              </w:rPr>
              <w:t>Year</w:t>
            </w:r>
            <w:r w:rsidRPr="00AD3988">
              <w:rPr>
                <w:rFonts w:cs="Arial"/>
              </w:rPr>
              <w:t>”</w:t>
            </w:r>
          </w:p>
        </w:tc>
        <w:tc>
          <w:tcPr>
            <w:tcW w:w="6804" w:type="dxa"/>
          </w:tcPr>
          <w:p w14:paraId="6642C59B" w14:textId="77777777" w:rsidR="00706C6B" w:rsidRPr="00AD3988" w:rsidRDefault="00706C6B" w:rsidP="00706C6B">
            <w:pPr>
              <w:pStyle w:val="Paragraphnonumbers"/>
              <w:rPr>
                <w:rFonts w:cs="Arial"/>
              </w:rPr>
            </w:pPr>
            <w:r w:rsidRPr="00AD3988">
              <w:rPr>
                <w:rFonts w:cs="Arial"/>
              </w:rPr>
              <w:t>means during the Agreement Term, any twelve (12) Month Term commencing on the Commencement Date or an anniversary thereof.</w:t>
            </w:r>
          </w:p>
        </w:tc>
      </w:tr>
    </w:tbl>
    <w:p w14:paraId="671CA545" w14:textId="77777777" w:rsidR="00431C75" w:rsidRPr="00AD3988" w:rsidRDefault="00431C75" w:rsidP="00495D0D">
      <w:pPr>
        <w:pStyle w:val="TCHeading1"/>
      </w:pPr>
      <w:bookmarkStart w:id="19" w:name="_Toc445819975"/>
      <w:bookmarkStart w:id="20" w:name="_Toc58938258"/>
      <w:bookmarkStart w:id="21" w:name="_Toc374628962"/>
      <w:r w:rsidRPr="00AD3988">
        <w:t>Interpretation</w:t>
      </w:r>
      <w:bookmarkEnd w:id="19"/>
      <w:bookmarkEnd w:id="20"/>
    </w:p>
    <w:p w14:paraId="50FD3FCD" w14:textId="0AECC6B1" w:rsidR="00431C75" w:rsidRPr="00AD3988" w:rsidRDefault="00431C75" w:rsidP="00495D0D">
      <w:pPr>
        <w:pStyle w:val="TCBodyafterH1"/>
        <w:rPr>
          <w:color w:val="000000" w:themeColor="text1"/>
        </w:rPr>
      </w:pPr>
      <w:r w:rsidRPr="00AD3988">
        <w:t xml:space="preserve">In these terms and conditions some clauses are attributed to either print or electronic </w:t>
      </w:r>
      <w:r w:rsidR="00B1538C">
        <w:t>Knowledge Resource</w:t>
      </w:r>
      <w:r w:rsidRPr="00AD3988">
        <w:t>s or particular types of Provider such as an Agent.</w:t>
      </w:r>
    </w:p>
    <w:p w14:paraId="1E857F5B" w14:textId="77777777" w:rsidR="00431C75" w:rsidRPr="00AD3988" w:rsidRDefault="00431C75" w:rsidP="00495D0D">
      <w:pPr>
        <w:pStyle w:val="TCBodyafterH1"/>
      </w:pPr>
      <w:r w:rsidRPr="00AD3988">
        <w:t>In these terms and conditions, all references to any statute or statutory provision shall be deemed to include references to any statute or statutory provision which amends, extends, consolidates or replaces the same and shall include any orders, regulations, codes of practice, instruments or other subordinate legislation made thereunder and any conditions attaching thereto.  Moreover, where relevant, references to English statutes and statutory provisions shall be construed as references also to equivalent statutes, statutory provisions and rules of law in other jurisdictions.</w:t>
      </w:r>
    </w:p>
    <w:p w14:paraId="02737E69" w14:textId="77777777" w:rsidR="00431C75" w:rsidRPr="00AD3988" w:rsidRDefault="00431C75" w:rsidP="00495D0D">
      <w:pPr>
        <w:pStyle w:val="TCBodyafterH1"/>
      </w:pPr>
      <w:r w:rsidRPr="00AD3988">
        <w:t>Any headings to clauses, together with the front cover and the contents are for convenience only and shall not affect the meaning of these terms and conditions.  Unless the contrary is stated references to clauses shall mean the clauses of these terms and conditions.</w:t>
      </w:r>
    </w:p>
    <w:p w14:paraId="23C5260A" w14:textId="77777777" w:rsidR="00431C75" w:rsidRPr="00AD3988" w:rsidRDefault="00431C75" w:rsidP="00495D0D">
      <w:pPr>
        <w:pStyle w:val="TCBodyafterH1"/>
      </w:pPr>
      <w:r w:rsidRPr="00AD3988">
        <w:t xml:space="preserve">Unless otherwise expressly defined in these terms and conditions, the words used in these terms and conditions shall bear their natural meaning.  </w:t>
      </w:r>
    </w:p>
    <w:p w14:paraId="5D510156" w14:textId="77777777" w:rsidR="00431C75" w:rsidRPr="00AD3988" w:rsidRDefault="00431C75" w:rsidP="00495D0D">
      <w:pPr>
        <w:pStyle w:val="TCBodyafterH1"/>
      </w:pPr>
      <w:r w:rsidRPr="00AD3988">
        <w:t>Where a term of these terms and conditions provides for a list of items following the word "including" or "includes" then such list is not to be interpreted as being an exhaustive list.  Any such list shall not be treated as excluding any item which might have been included in such list having regard to the context of the contractual term in question.  The ejusdem generis principle is not to be applied when interpreting these terms and conditions.  General words are not to be given a restrictive meaning where they are followed by examples intended to be included within the general words.</w:t>
      </w:r>
    </w:p>
    <w:p w14:paraId="07AD1776" w14:textId="77777777" w:rsidR="00431C75" w:rsidRPr="00AD3988" w:rsidRDefault="00431C75" w:rsidP="00495D0D">
      <w:pPr>
        <w:pStyle w:val="TCBodyafterH1"/>
      </w:pPr>
      <w:r w:rsidRPr="00AD3988">
        <w:t xml:space="preserve">In these terms and conditions, words importing any particular gender include all other genders. </w:t>
      </w:r>
    </w:p>
    <w:p w14:paraId="1669CDD4" w14:textId="77777777" w:rsidR="00431C75" w:rsidRPr="00AD3988" w:rsidRDefault="00431C75" w:rsidP="00495D0D">
      <w:pPr>
        <w:pStyle w:val="TCBodyafterH1"/>
      </w:pPr>
      <w:r w:rsidRPr="00AD3988">
        <w:t>In these terms and conditions, words importing the singular only shall include the plural and vice versa.</w:t>
      </w:r>
    </w:p>
    <w:p w14:paraId="740A0E30" w14:textId="77777777" w:rsidR="00431C75" w:rsidRPr="00AD3988" w:rsidRDefault="00431C75" w:rsidP="00495D0D">
      <w:pPr>
        <w:pStyle w:val="TCBodyafterH1"/>
      </w:pPr>
      <w:r w:rsidRPr="00AD3988">
        <w:t>In these terms and conditions “staff” and “employees” shall have the same meaning.</w:t>
      </w:r>
    </w:p>
    <w:p w14:paraId="40CF2EEA" w14:textId="77777777" w:rsidR="00431C75" w:rsidRPr="00AD3988" w:rsidRDefault="00431C75" w:rsidP="00495D0D">
      <w:pPr>
        <w:pStyle w:val="TCBodyafterH1"/>
      </w:pPr>
      <w:r w:rsidRPr="00AD3988">
        <w:t>Subject to the contrary being stated expressly or implied from the context in these terms and conditions, all communication between the Parties shall be in writing.</w:t>
      </w:r>
    </w:p>
    <w:p w14:paraId="41124097" w14:textId="77777777" w:rsidR="00431C75" w:rsidRPr="00AD3988" w:rsidRDefault="00431C75" w:rsidP="00495D0D">
      <w:pPr>
        <w:pStyle w:val="TCBodyafterH1"/>
      </w:pPr>
      <w:r w:rsidRPr="00AD3988">
        <w:t>Except where an express provision of these terms and conditions states the contrary, each and every obligation of a Party under the terms and conditions is to be performed at that Party's cost.</w:t>
      </w:r>
    </w:p>
    <w:p w14:paraId="7444C8C7" w14:textId="77777777" w:rsidR="00431C75" w:rsidRPr="00AD3988" w:rsidRDefault="00431C75" w:rsidP="00495D0D">
      <w:pPr>
        <w:pStyle w:val="TCBodyafterH1"/>
      </w:pPr>
      <w:r w:rsidRPr="00AD3988">
        <w:t xml:space="preserve">Any reference to a Party "procuring" another person to act or omit to act in a certain manner shall mean that the Party so procuring shall be liable for any default on the part of the person acting or omitting to act in that manner. </w:t>
      </w:r>
    </w:p>
    <w:p w14:paraId="0DD77807" w14:textId="77777777" w:rsidR="00431C75" w:rsidRPr="00AD3988" w:rsidRDefault="00431C75" w:rsidP="00495D0D">
      <w:pPr>
        <w:pStyle w:val="TCBodyafterH1"/>
      </w:pPr>
      <w:r w:rsidRPr="00AD3988">
        <w:t>All references to the Agreement include (subject to all relevant approvals) a reference to the Agreement as amended, supplemented, substituted, novated or assigned from time to time.</w:t>
      </w:r>
    </w:p>
    <w:p w14:paraId="1E24503B" w14:textId="0D2A7701" w:rsidR="001A71E8" w:rsidRPr="00AD3988" w:rsidRDefault="001A71E8" w:rsidP="00495D0D">
      <w:pPr>
        <w:pStyle w:val="TCHeading1"/>
      </w:pPr>
      <w:bookmarkStart w:id="22" w:name="_Toc58938259"/>
      <w:r w:rsidRPr="00AD3988">
        <w:t>D</w:t>
      </w:r>
      <w:r w:rsidR="005D3A69" w:rsidRPr="00AD3988">
        <w:t>uration and Scope</w:t>
      </w:r>
      <w:bookmarkEnd w:id="21"/>
      <w:bookmarkEnd w:id="22"/>
    </w:p>
    <w:p w14:paraId="722696EF" w14:textId="77777777" w:rsidR="001A71E8" w:rsidRPr="00AD3988" w:rsidRDefault="001A71E8" w:rsidP="00495D0D">
      <w:pPr>
        <w:pStyle w:val="TCBodyafterH1"/>
      </w:pPr>
      <w:r w:rsidRPr="00AD3988">
        <w:t xml:space="preserve">This Framework </w:t>
      </w:r>
      <w:r w:rsidR="00016AB6" w:rsidRPr="00AD3988">
        <w:t>Agreement</w:t>
      </w:r>
      <w:r w:rsidRPr="00AD3988">
        <w:t xml:space="preserve"> shall commence on </w:t>
      </w:r>
      <w:r w:rsidR="00293998" w:rsidRPr="00AD3988">
        <w:t>the date shown in 1.1</w:t>
      </w:r>
      <w:r w:rsidR="006D2F7D" w:rsidRPr="00AD3988">
        <w:t>0</w:t>
      </w:r>
      <w:r w:rsidRPr="00AD3988">
        <w:t xml:space="preserve"> and shall continue in force until</w:t>
      </w:r>
      <w:r w:rsidR="00D65E47" w:rsidRPr="00AD3988">
        <w:t xml:space="preserve"> </w:t>
      </w:r>
      <w:r w:rsidR="006D2F7D" w:rsidRPr="00AD3988">
        <w:t>the date shown in 1.11</w:t>
      </w:r>
      <w:r w:rsidRPr="00AD3988">
        <w:t xml:space="preserve"> unless the </w:t>
      </w:r>
      <w:r w:rsidR="007C5459" w:rsidRPr="00AD3988">
        <w:t>Contracting Authority</w:t>
      </w:r>
      <w:r w:rsidRPr="00AD3988" w:rsidDel="00FC6950">
        <w:t xml:space="preserve"> </w:t>
      </w:r>
      <w:r w:rsidRPr="00AD3988">
        <w:t xml:space="preserve">exercises by notice in writing to the </w:t>
      </w:r>
      <w:r w:rsidR="002E145C" w:rsidRPr="00AD3988">
        <w:t xml:space="preserve">Provider, no later than 03 (three) Months prior to </w:t>
      </w:r>
      <w:r w:rsidR="006D2F7D" w:rsidRPr="00AD3988">
        <w:t>the date shown in 1.11</w:t>
      </w:r>
      <w:r w:rsidR="002E145C" w:rsidRPr="00AD3988">
        <w:t xml:space="preserve">, </w:t>
      </w:r>
      <w:r w:rsidRPr="00AD3988">
        <w:t xml:space="preserve">its option to extend this Framework </w:t>
      </w:r>
      <w:r w:rsidR="00016AB6" w:rsidRPr="00AD3988">
        <w:t>Agreement</w:t>
      </w:r>
      <w:r w:rsidR="00D65E47" w:rsidRPr="00AD3988">
        <w:t>.</w:t>
      </w:r>
      <w:r w:rsidRPr="00AD3988">
        <w:t xml:space="preserve"> </w:t>
      </w:r>
    </w:p>
    <w:p w14:paraId="4D79552C" w14:textId="77777777" w:rsidR="002E145C" w:rsidRPr="00AD3988" w:rsidRDefault="002E145C" w:rsidP="00495D0D">
      <w:pPr>
        <w:pStyle w:val="TCBodyafterH1"/>
      </w:pPr>
      <w:r w:rsidRPr="00AD3988">
        <w:t xml:space="preserve">Subject to </w:t>
      </w:r>
      <w:r w:rsidR="00294740" w:rsidRPr="00AD3988">
        <w:t>6</w:t>
      </w:r>
      <w:r w:rsidRPr="00AD3988">
        <w:t>.1, the extension term available for this Framework Agreement shall be 01 (one) x 12 (twelve) Months period.</w:t>
      </w:r>
    </w:p>
    <w:p w14:paraId="42C546AF" w14:textId="77777777" w:rsidR="001A71E8" w:rsidRPr="00AD3988" w:rsidRDefault="001A71E8" w:rsidP="00495D0D">
      <w:pPr>
        <w:pStyle w:val="TCHeading1"/>
      </w:pPr>
      <w:bookmarkStart w:id="23" w:name="_Toc374628963"/>
      <w:bookmarkStart w:id="24" w:name="_Toc58938260"/>
      <w:r w:rsidRPr="00AD3988">
        <w:t>O</w:t>
      </w:r>
      <w:r w:rsidR="005D3A69" w:rsidRPr="00AD3988">
        <w:t>bligations of the</w:t>
      </w:r>
      <w:r w:rsidRPr="00AD3988">
        <w:t xml:space="preserve"> </w:t>
      </w:r>
      <w:r w:rsidR="00821D20" w:rsidRPr="00AD3988">
        <w:t>Provider</w:t>
      </w:r>
      <w:bookmarkEnd w:id="23"/>
      <w:bookmarkEnd w:id="24"/>
    </w:p>
    <w:p w14:paraId="25358F47" w14:textId="2C4DADDB" w:rsidR="003B31EF" w:rsidRDefault="003B31EF" w:rsidP="00495D0D">
      <w:pPr>
        <w:pStyle w:val="TCBodyafterH1"/>
      </w:pPr>
      <w:r w:rsidRPr="00BD5E3D">
        <w:t xml:space="preserve">In consideration of (a) </w:t>
      </w:r>
      <w:r>
        <w:t xml:space="preserve">the </w:t>
      </w:r>
      <w:r w:rsidRPr="00BD5E3D">
        <w:t>Contracting Authority</w:t>
      </w:r>
      <w:r w:rsidRPr="00BD5E3D" w:rsidDel="00FC6950">
        <w:t xml:space="preserve"> </w:t>
      </w:r>
      <w:r w:rsidRPr="00BD5E3D">
        <w:t xml:space="preserve">agreeing to appoint the Provider to this Framework Agreement and (b) </w:t>
      </w:r>
      <w:r>
        <w:t xml:space="preserve">the </w:t>
      </w:r>
      <w:r w:rsidRPr="00BD5E3D">
        <w:t xml:space="preserve">Contracting Authority agreeing to pay £5 (five pounds) to the Provider on demand (such payment being refundable to </w:t>
      </w:r>
      <w:r w:rsidR="005B1F99">
        <w:t xml:space="preserve">the </w:t>
      </w:r>
      <w:r w:rsidRPr="00BD5E3D">
        <w:t xml:space="preserve">Contracting Authority on the </w:t>
      </w:r>
      <w:r w:rsidRPr="00D90572">
        <w:t xml:space="preserve">Provider receiving any Order for such </w:t>
      </w:r>
      <w:r w:rsidR="005B1F99" w:rsidRPr="00D90572">
        <w:t xml:space="preserve">Goods and / or Service(s) and / or Licensed Materials </w:t>
      </w:r>
      <w:r w:rsidRPr="00D90572">
        <w:t xml:space="preserve">from the Contracting Authority, Purchasing Authority or Beneficiary pursuant to this Framework Agreement) the Provider undertakes to supply such </w:t>
      </w:r>
      <w:r w:rsidR="005B1F99" w:rsidRPr="00D90572">
        <w:t>Goods and / or Service(s) and / or Licensed Materials</w:t>
      </w:r>
      <w:r w:rsidRPr="00D90572">
        <w:t>, to such extent and</w:t>
      </w:r>
      <w:r w:rsidRPr="00BD5E3D">
        <w:t xml:space="preserve"> at such times and locations as may be ordered pursuant to this Framework Agreement,  in accordance with the terms</w:t>
      </w:r>
      <w:r>
        <w:t xml:space="preserve"> of the Offer and the </w:t>
      </w:r>
      <w:r w:rsidR="00F7213D">
        <w:t>“</w:t>
      </w:r>
      <w:r w:rsidR="00D73633">
        <w:t>Terms &amp;</w:t>
      </w:r>
      <w:r>
        <w:t xml:space="preserve"> Conditions of Contract</w:t>
      </w:r>
      <w:r w:rsidR="00F7213D">
        <w:t>”</w:t>
      </w:r>
      <w:r>
        <w:t xml:space="preserve">. </w:t>
      </w:r>
    </w:p>
    <w:p w14:paraId="01EA5A0B" w14:textId="0E11EFAF" w:rsidR="005A06C1" w:rsidRDefault="005A06C1" w:rsidP="00495D0D">
      <w:pPr>
        <w:pStyle w:val="TCBodyafterH1"/>
      </w:pPr>
      <w:r>
        <w:t>The Provider accepts the Eligibility Criteria and any changes made to the Eligibility Criteria made by the Contracting Authority which may</w:t>
      </w:r>
      <w:r w:rsidR="0057122E">
        <w:t xml:space="preserve"> </w:t>
      </w:r>
      <w:r>
        <w:t>be made fr</w:t>
      </w:r>
      <w:r w:rsidR="009E19A8">
        <w:t>o</w:t>
      </w:r>
      <w:r>
        <w:t xml:space="preserve">m time to time. Details of the </w:t>
      </w:r>
      <w:hyperlink r:id="rId9" w:history="1">
        <w:r w:rsidRPr="00303319">
          <w:rPr>
            <w:rStyle w:val="Hyperlink"/>
          </w:rPr>
          <w:t>Eligibility Criteria</w:t>
        </w:r>
      </w:hyperlink>
      <w:r>
        <w:t xml:space="preserve"> can be found at</w:t>
      </w:r>
      <w:r w:rsidR="009E19A8">
        <w:t xml:space="preserve">: </w:t>
      </w:r>
      <w:r w:rsidR="009E19A8" w:rsidRPr="00AF040E">
        <w:t>https://www.nice.org.uk/about/what-we-do/evidence-services/journals-and-databases/openathens/openathens-eligibility</w:t>
      </w:r>
      <w:r w:rsidR="009E19A8">
        <w:t>.</w:t>
      </w:r>
    </w:p>
    <w:p w14:paraId="12C65942" w14:textId="58279775" w:rsidR="001A71E8" w:rsidRPr="00AD3988" w:rsidRDefault="001A71E8" w:rsidP="00495D0D">
      <w:pPr>
        <w:pStyle w:val="TCBodyafterH1"/>
      </w:pPr>
      <w:r w:rsidRPr="00AD3988">
        <w:t xml:space="preserve">The </w:t>
      </w:r>
      <w:r w:rsidR="00821D20" w:rsidRPr="00AD3988">
        <w:t>Provider</w:t>
      </w:r>
      <w:r w:rsidRPr="00AD3988">
        <w:t xml:space="preserve"> will accept </w:t>
      </w:r>
      <w:r w:rsidR="00C277A7" w:rsidRPr="00AD3988">
        <w:t>O</w:t>
      </w:r>
      <w:r w:rsidRPr="00AD3988">
        <w:t xml:space="preserve">rders pursuant to this Framework </w:t>
      </w:r>
      <w:r w:rsidR="00016AB6" w:rsidRPr="00AD3988">
        <w:t>Agreement</w:t>
      </w:r>
      <w:r w:rsidRPr="00AD3988">
        <w:t xml:space="preserve"> for </w:t>
      </w:r>
      <w:r w:rsidR="00D92902" w:rsidRPr="00AD3988">
        <w:t xml:space="preserve">Goods and / or Service(s) and / or Licensed Materials </w:t>
      </w:r>
      <w:r w:rsidRPr="00AD3988">
        <w:t xml:space="preserve">from the </w:t>
      </w:r>
      <w:r w:rsidR="007C5459" w:rsidRPr="00AD3988">
        <w:t xml:space="preserve">Contracting Authority, the </w:t>
      </w:r>
      <w:r w:rsidR="008B5B47" w:rsidRPr="00AD3988">
        <w:t>Purchasing Authority</w:t>
      </w:r>
      <w:r w:rsidR="007C5459" w:rsidRPr="00AD3988">
        <w:t xml:space="preserve"> or </w:t>
      </w:r>
      <w:r w:rsidR="00D81784" w:rsidRPr="00AD3988">
        <w:t>any</w:t>
      </w:r>
      <w:r w:rsidR="007C5459" w:rsidRPr="00AD3988">
        <w:t xml:space="preserve"> Beneficiary</w:t>
      </w:r>
      <w:r w:rsidRPr="00AD3988">
        <w:t>.</w:t>
      </w:r>
      <w:r w:rsidR="00D50877" w:rsidRPr="00AD3988">
        <w:t xml:space="preserve"> </w:t>
      </w:r>
    </w:p>
    <w:p w14:paraId="5E5AF0DF" w14:textId="3FECF8AF" w:rsidR="006E18F3" w:rsidRPr="00AD3988" w:rsidRDefault="006E18F3" w:rsidP="00495D0D">
      <w:pPr>
        <w:pStyle w:val="TCBodyafterH1"/>
      </w:pPr>
      <w:r w:rsidRPr="00AD3988">
        <w:t>The Provider shall enter into a</w:t>
      </w:r>
      <w:r w:rsidR="008438F0">
        <w:t>n</w:t>
      </w:r>
      <w:r w:rsidRPr="00AD3988">
        <w:t xml:space="preserve"> </w:t>
      </w:r>
      <w:r w:rsidR="008438F0">
        <w:t>Agreement</w:t>
      </w:r>
      <w:r w:rsidR="008438F0" w:rsidRPr="00AD3988">
        <w:t xml:space="preserve"> </w:t>
      </w:r>
      <w:r w:rsidRPr="00AD3988">
        <w:t xml:space="preserve">with the </w:t>
      </w:r>
      <w:r w:rsidR="00D42745" w:rsidRPr="00AD3988">
        <w:t>Purchasing</w:t>
      </w:r>
      <w:r w:rsidRPr="00AD3988">
        <w:t xml:space="preserve"> Authority or Beneficiary with each new </w:t>
      </w:r>
      <w:r w:rsidR="00C277A7" w:rsidRPr="00AD3988">
        <w:t>O</w:t>
      </w:r>
      <w:r w:rsidRPr="00AD3988">
        <w:t xml:space="preserve">rder, the </w:t>
      </w:r>
      <w:r w:rsidR="008438F0">
        <w:t>Agreement</w:t>
      </w:r>
      <w:r w:rsidRPr="00AD3988">
        <w:t xml:space="preserve"> between these </w:t>
      </w:r>
      <w:r w:rsidR="00382795" w:rsidRPr="00AD3988">
        <w:t>P</w:t>
      </w:r>
      <w:r w:rsidRPr="00AD3988">
        <w:t>arties shall consist of</w:t>
      </w:r>
      <w:r w:rsidR="00505560" w:rsidRPr="00AD3988">
        <w:t xml:space="preserve"> the</w:t>
      </w:r>
      <w:r w:rsidR="00EE24E5">
        <w:t xml:space="preserve"> “</w:t>
      </w:r>
      <w:r w:rsidR="005069E6">
        <w:t>Call Off Order</w:t>
      </w:r>
      <w:r w:rsidR="00EE24E5">
        <w:t xml:space="preserve"> Form” and any annexes or the</w:t>
      </w:r>
      <w:r w:rsidR="00EE24E5" w:rsidRPr="00AD3988">
        <w:t xml:space="preserve"> “</w:t>
      </w:r>
      <w:r w:rsidR="00551014">
        <w:t xml:space="preserve">Call Off Terms </w:t>
      </w:r>
      <w:r w:rsidR="00EE24E5" w:rsidRPr="00AD3988">
        <w:t>&amp; Conditions</w:t>
      </w:r>
      <w:r w:rsidR="00EE24E5">
        <w:t xml:space="preserve">” </w:t>
      </w:r>
      <w:r w:rsidR="00EE24E5" w:rsidRPr="00AD3988">
        <w:t xml:space="preserve">and any </w:t>
      </w:r>
      <w:r w:rsidR="00EE24E5">
        <w:t>annex</w:t>
      </w:r>
      <w:r w:rsidR="00EE24E5" w:rsidRPr="00AD3988">
        <w:t>es</w:t>
      </w:r>
      <w:r w:rsidR="00505560" w:rsidRPr="00AD3988">
        <w:t>; the Licence Agreement(s) and any Appendices, specific to this Agreement</w:t>
      </w:r>
      <w:r w:rsidRPr="00AD3988">
        <w:t xml:space="preserve">. The </w:t>
      </w:r>
      <w:r w:rsidR="000F08B2">
        <w:t>Agreement</w:t>
      </w:r>
      <w:r w:rsidR="000F08B2" w:rsidRPr="00AD3988">
        <w:t xml:space="preserve"> </w:t>
      </w:r>
      <w:r w:rsidRPr="00AD3988">
        <w:t xml:space="preserve">shall not be valid unless signed by all relevant parties pursuant to the </w:t>
      </w:r>
      <w:r w:rsidR="000F08B2">
        <w:t>Agreement</w:t>
      </w:r>
      <w:r w:rsidRPr="00AD3988">
        <w:t>.</w:t>
      </w:r>
    </w:p>
    <w:p w14:paraId="61D7882E" w14:textId="2FBE405C" w:rsidR="001C1517" w:rsidRPr="00AD3988" w:rsidRDefault="00266F5B" w:rsidP="00495D0D">
      <w:pPr>
        <w:pStyle w:val="TCBodyafterH1"/>
      </w:pPr>
      <w:r w:rsidRPr="00AD3988">
        <w:t xml:space="preserve">The Provider agrees that the </w:t>
      </w:r>
      <w:r w:rsidR="00F7213D">
        <w:t>“</w:t>
      </w:r>
      <w:r w:rsidR="00D73633">
        <w:t>Terms &amp;</w:t>
      </w:r>
      <w:r w:rsidRPr="00AD3988">
        <w:t xml:space="preserve"> Conditions of Contract</w:t>
      </w:r>
      <w:r w:rsidR="00F7213D">
        <w:t>”</w:t>
      </w:r>
      <w:r w:rsidRPr="00AD3988">
        <w:t xml:space="preserve">, </w:t>
      </w:r>
      <w:r w:rsidR="002F7FBA">
        <w:t>the “</w:t>
      </w:r>
      <w:r w:rsidR="005069E6">
        <w:t>Call Off Order</w:t>
      </w:r>
      <w:r w:rsidR="002F7FBA">
        <w:t xml:space="preserve"> Form” and any annexes or the</w:t>
      </w:r>
      <w:r w:rsidR="002F7FBA" w:rsidRPr="00AD3988">
        <w:t xml:space="preserve"> </w:t>
      </w:r>
      <w:r w:rsidRPr="00AD3988">
        <w:t>“</w:t>
      </w:r>
      <w:r w:rsidR="00551014">
        <w:t xml:space="preserve">Call Off Terms </w:t>
      </w:r>
      <w:r w:rsidRPr="00AD3988">
        <w:t>&amp; Conditions</w:t>
      </w:r>
      <w:r w:rsidR="00923C0D">
        <w:t>”</w:t>
      </w:r>
      <w:r w:rsidR="00DA70B1">
        <w:t xml:space="preserve"> </w:t>
      </w:r>
      <w:r w:rsidRPr="00AD3988">
        <w:t xml:space="preserve">and any </w:t>
      </w:r>
      <w:r w:rsidR="008E7908">
        <w:t>annex</w:t>
      </w:r>
      <w:r w:rsidRPr="00AD3988">
        <w:t xml:space="preserve">es; the Licence Agreement(s) and any </w:t>
      </w:r>
      <w:r w:rsidR="002F7FBA">
        <w:t>a</w:t>
      </w:r>
      <w:r w:rsidRPr="00AD3988">
        <w:t>ppendices, shall apply to all supplies of Goods and / or Service(s) and / or Licensed Materials made by the Provider to the Contracting Authority</w:t>
      </w:r>
      <w:r w:rsidRPr="00AD3988" w:rsidDel="00FC6950">
        <w:t xml:space="preserve"> </w:t>
      </w:r>
      <w:r w:rsidRPr="00AD3988">
        <w:t xml:space="preserve">pursuant to this Framework Agreement. </w:t>
      </w:r>
    </w:p>
    <w:p w14:paraId="24903F81" w14:textId="6A94B6C3" w:rsidR="00266F5B" w:rsidRDefault="00266F5B" w:rsidP="00495D0D">
      <w:pPr>
        <w:pStyle w:val="TCBodyafterH1"/>
      </w:pPr>
      <w:r w:rsidRPr="00AD3988">
        <w:t xml:space="preserve">The Provider agrees that it will not in its dealings with </w:t>
      </w:r>
      <w:r w:rsidR="000E49E2" w:rsidRPr="00AD3988">
        <w:t xml:space="preserve">any </w:t>
      </w:r>
      <w:r w:rsidRPr="00AD3988">
        <w:t>Purchasing Authority or any Beneficiary,</w:t>
      </w:r>
      <w:r w:rsidRPr="00AD3988" w:rsidDel="00FC6950">
        <w:t xml:space="preserve"> </w:t>
      </w:r>
      <w:r w:rsidRPr="00AD3988">
        <w:t>seek to impose or rely on any other contractual terms which in any way vary or contradict th</w:t>
      </w:r>
      <w:r w:rsidR="001C1517" w:rsidRPr="00AD3988">
        <w:t>is</w:t>
      </w:r>
      <w:r w:rsidRPr="00AD3988">
        <w:t xml:space="preserve"> </w:t>
      </w:r>
      <w:r w:rsidR="001C1517" w:rsidRPr="00AD3988">
        <w:t>“</w:t>
      </w:r>
      <w:r w:rsidRPr="00AD3988">
        <w:t xml:space="preserve">Terms </w:t>
      </w:r>
      <w:r w:rsidR="00551014">
        <w:t>&amp;</w:t>
      </w:r>
      <w:r w:rsidR="00551014" w:rsidRPr="00AD3988">
        <w:t xml:space="preserve"> </w:t>
      </w:r>
      <w:r w:rsidRPr="00AD3988">
        <w:t xml:space="preserve">Conditions of Contract </w:t>
      </w:r>
      <w:r w:rsidR="001C1517" w:rsidRPr="00AD3988">
        <w:t xml:space="preserve">for NICE Electronic and Print Content Framework Agreement” </w:t>
      </w:r>
      <w:r w:rsidRPr="00AD3988">
        <w:t>or the</w:t>
      </w:r>
      <w:r w:rsidR="00EE24E5">
        <w:t xml:space="preserve"> “Order Form” and any annexes or the</w:t>
      </w:r>
      <w:r w:rsidR="00EE24E5" w:rsidRPr="00AD3988">
        <w:t xml:space="preserve"> “</w:t>
      </w:r>
      <w:r w:rsidR="00551014">
        <w:t xml:space="preserve">Call Off Terms </w:t>
      </w:r>
      <w:r w:rsidR="00EE24E5" w:rsidRPr="00AD3988">
        <w:t>&amp; Conditions</w:t>
      </w:r>
      <w:r w:rsidR="00EE24E5">
        <w:t xml:space="preserve">” </w:t>
      </w:r>
      <w:r w:rsidR="00EE24E5" w:rsidRPr="00AD3988">
        <w:t xml:space="preserve">and any </w:t>
      </w:r>
      <w:r w:rsidR="00EE24E5">
        <w:t>annex</w:t>
      </w:r>
      <w:r w:rsidR="00EE24E5" w:rsidRPr="00AD3988">
        <w:t>es</w:t>
      </w:r>
      <w:r w:rsidR="001C1517" w:rsidRPr="00AD3988">
        <w:t xml:space="preserve">; </w:t>
      </w:r>
      <w:r w:rsidRPr="00AD3988">
        <w:t xml:space="preserve">and the Licence Agreement(s) and any </w:t>
      </w:r>
      <w:r w:rsidR="00EE24E5">
        <w:t>a</w:t>
      </w:r>
      <w:r w:rsidRPr="00AD3988">
        <w:t>ppendices, specific to this Agreement.</w:t>
      </w:r>
    </w:p>
    <w:p w14:paraId="361BCE8C" w14:textId="48B3375F" w:rsidR="00C95B25" w:rsidRDefault="00C95B25" w:rsidP="00495D0D">
      <w:pPr>
        <w:pStyle w:val="TCBodyafterH1"/>
      </w:pPr>
      <w:r>
        <w:t>In the case of Providers acting as Agents, the Provider shall ensure they will  work with the Purchasing Authority to mutually agree to any Publisher licences and that those licences do not conflict with any terms of the Framework Agreement.</w:t>
      </w:r>
    </w:p>
    <w:p w14:paraId="1E601925" w14:textId="0592DE60" w:rsidR="00FA2E5F" w:rsidRDefault="00FA2E5F" w:rsidP="00495D0D">
      <w:pPr>
        <w:pStyle w:val="TCBodyafterH1"/>
      </w:pPr>
      <w:r>
        <w:t xml:space="preserve">In the case where the Provider is a </w:t>
      </w:r>
      <w:r w:rsidR="00EE24E5">
        <w:t>s</w:t>
      </w:r>
      <w:r>
        <w:t xml:space="preserve">ole </w:t>
      </w:r>
      <w:r w:rsidR="00EE24E5">
        <w:t>s</w:t>
      </w:r>
      <w:r>
        <w:t xml:space="preserve">upplier in Lot </w:t>
      </w:r>
      <w:r w:rsidR="003A43B0">
        <w:t>1</w:t>
      </w:r>
      <w:r>
        <w:t xml:space="preserve"> – Sole Supplier direct award, the Provider shall ensure that they:</w:t>
      </w:r>
    </w:p>
    <w:p w14:paraId="6A8FA98F" w14:textId="68ADE2E7" w:rsidR="00FA2E5F" w:rsidRDefault="00FA2E5F" w:rsidP="00FA3A16">
      <w:pPr>
        <w:pStyle w:val="TCBodyafterH2"/>
      </w:pPr>
      <w:r>
        <w:t>shall not attempt to sell to any Purchasing Authority any Licen</w:t>
      </w:r>
      <w:r w:rsidR="00B045C1">
        <w:t>s</w:t>
      </w:r>
      <w:r>
        <w:t>ed Materials that they are not the sole supplier of, where a Purchasing Authority is able to obtain quotes from multiple suppliers</w:t>
      </w:r>
      <w:r w:rsidR="00B045C1">
        <w:t>;</w:t>
      </w:r>
    </w:p>
    <w:p w14:paraId="4F7CA750" w14:textId="7065EC3D" w:rsidR="00FA2E5F" w:rsidRDefault="00FA2E5F" w:rsidP="00FA3A16">
      <w:pPr>
        <w:pStyle w:val="TCBodyafterH2"/>
      </w:pPr>
      <w:r>
        <w:t>shall provide a list of all Licen</w:t>
      </w:r>
      <w:r w:rsidR="00B045C1">
        <w:t>s</w:t>
      </w:r>
      <w:r>
        <w:t>ed Materials they own</w:t>
      </w:r>
      <w:r w:rsidR="00EE24E5">
        <w:t>,</w:t>
      </w:r>
      <w:r>
        <w:t xml:space="preserve"> or have an exclusive licence to sell on behalf of an owner, that they alone sell to market, to the Contracting Authority no later than</w:t>
      </w:r>
      <w:r w:rsidR="00B77B51">
        <w:t xml:space="preserve"> </w:t>
      </w:r>
      <w:r w:rsidR="00A608D9">
        <w:t xml:space="preserve">fourteen </w:t>
      </w:r>
      <w:r>
        <w:t>[</w:t>
      </w:r>
      <w:r w:rsidR="00A608D9">
        <w:t>14</w:t>
      </w:r>
      <w:r>
        <w:t xml:space="preserve">] days </w:t>
      </w:r>
      <w:r w:rsidR="00B77B51">
        <w:t>from the contract signature date;</w:t>
      </w:r>
    </w:p>
    <w:p w14:paraId="1A265E25" w14:textId="1124D6A0" w:rsidR="00FA2E5F" w:rsidRPr="00AD3988" w:rsidRDefault="00B77B51" w:rsidP="00FA3A16">
      <w:pPr>
        <w:pStyle w:val="TCBodyafterH2"/>
      </w:pPr>
      <w:r>
        <w:t>s</w:t>
      </w:r>
      <w:r w:rsidR="00FA2E5F">
        <w:t>hall provide the Contracting Authority with any updates to the list in 7.8.2 as soon as is reasonable.</w:t>
      </w:r>
    </w:p>
    <w:p w14:paraId="4CE0F5D4" w14:textId="77777777" w:rsidR="001A71E8" w:rsidRPr="00AD3988" w:rsidRDefault="001A71E8" w:rsidP="00495D0D">
      <w:pPr>
        <w:pStyle w:val="TCHeading1"/>
      </w:pPr>
      <w:bookmarkStart w:id="25" w:name="_Toc374628964"/>
      <w:bookmarkStart w:id="26" w:name="_Toc58938261"/>
      <w:r w:rsidRPr="00AD3988">
        <w:t>T</w:t>
      </w:r>
      <w:r w:rsidR="005D3A69" w:rsidRPr="00AD3988">
        <w:t>he Position</w:t>
      </w:r>
      <w:r w:rsidRPr="00AD3988">
        <w:t xml:space="preserve"> </w:t>
      </w:r>
      <w:r w:rsidR="005D3A69" w:rsidRPr="00AD3988">
        <w:t>of the</w:t>
      </w:r>
      <w:r w:rsidR="000B7A7A" w:rsidRPr="00AD3988">
        <w:t xml:space="preserve"> C</w:t>
      </w:r>
      <w:r w:rsidR="005D3A69" w:rsidRPr="00AD3988">
        <w:t>ontracting</w:t>
      </w:r>
      <w:r w:rsidR="000B7A7A" w:rsidRPr="00AD3988">
        <w:t xml:space="preserve"> A</w:t>
      </w:r>
      <w:r w:rsidR="005D3A69" w:rsidRPr="00AD3988">
        <w:t>uthority</w:t>
      </w:r>
      <w:bookmarkEnd w:id="25"/>
      <w:bookmarkEnd w:id="26"/>
    </w:p>
    <w:p w14:paraId="6D43A82B" w14:textId="77777777" w:rsidR="001A71E8" w:rsidRPr="00AD3988" w:rsidRDefault="001A71E8" w:rsidP="00495D0D">
      <w:pPr>
        <w:pStyle w:val="TCBodyafterH1"/>
      </w:pPr>
      <w:r w:rsidRPr="00AD3988">
        <w:t xml:space="preserve">Other </w:t>
      </w:r>
      <w:r w:rsidR="00821D20" w:rsidRPr="00AD3988">
        <w:t>Provider</w:t>
      </w:r>
      <w:r w:rsidRPr="00AD3988">
        <w:t xml:space="preserve">s, in addition to the </w:t>
      </w:r>
      <w:r w:rsidR="00821D20" w:rsidRPr="00AD3988">
        <w:t>Provider</w:t>
      </w:r>
      <w:r w:rsidRPr="00AD3988">
        <w:t xml:space="preserve">, may have been awarded the right to participate in </w:t>
      </w:r>
      <w:r w:rsidR="004C294D" w:rsidRPr="00AD3988">
        <w:t>this</w:t>
      </w:r>
      <w:r w:rsidRPr="00AD3988">
        <w:t xml:space="preserve"> </w:t>
      </w:r>
      <w:r w:rsidR="00200505" w:rsidRPr="00AD3988">
        <w:t>F</w:t>
      </w:r>
      <w:r w:rsidRPr="00AD3988">
        <w:t xml:space="preserve">ramework </w:t>
      </w:r>
      <w:r w:rsidR="00016AB6" w:rsidRPr="00AD3988">
        <w:t>Agreement</w:t>
      </w:r>
      <w:r w:rsidRPr="00AD3988">
        <w:t xml:space="preserve"> as a result of the procurement process</w:t>
      </w:r>
      <w:r w:rsidR="00491BCA" w:rsidRPr="00AD3988">
        <w:t>.</w:t>
      </w:r>
      <w:r w:rsidRPr="00AD3988">
        <w:t xml:space="preserve"> Accordingly, the </w:t>
      </w:r>
      <w:r w:rsidR="00821D20" w:rsidRPr="00AD3988">
        <w:t>Provider</w:t>
      </w:r>
      <w:r w:rsidRPr="00AD3988">
        <w:t xml:space="preserve"> acknowledges that the </w:t>
      </w:r>
      <w:r w:rsidR="007C5459" w:rsidRPr="00AD3988">
        <w:t>Contracting Authority</w:t>
      </w:r>
      <w:r w:rsidR="00C16AAA" w:rsidRPr="00AD3988">
        <w:t xml:space="preserve">, the </w:t>
      </w:r>
      <w:r w:rsidR="008B5B47" w:rsidRPr="00AD3988">
        <w:t>Purchasing Authority</w:t>
      </w:r>
      <w:r w:rsidR="00C16AAA" w:rsidRPr="00AD3988">
        <w:t xml:space="preserve"> or Beneficiary</w:t>
      </w:r>
      <w:r w:rsidRPr="00AD3988">
        <w:t xml:space="preserve"> is under no obligation to place any, or any particular level or volume of Orders with the </w:t>
      </w:r>
      <w:r w:rsidR="00821D20" w:rsidRPr="00AD3988">
        <w:t>Provider</w:t>
      </w:r>
      <w:r w:rsidRPr="00AD3988">
        <w:t xml:space="preserve"> under or pursuant to this Framework </w:t>
      </w:r>
      <w:r w:rsidR="00016AB6" w:rsidRPr="00AD3988">
        <w:t>Agreement</w:t>
      </w:r>
      <w:r w:rsidRPr="00AD3988">
        <w:t xml:space="preserve">. The </w:t>
      </w:r>
      <w:r w:rsidR="00821D20" w:rsidRPr="00AD3988">
        <w:t>Provider</w:t>
      </w:r>
      <w:r w:rsidRPr="00AD3988">
        <w:t xml:space="preserve"> accepts that the </w:t>
      </w:r>
      <w:r w:rsidR="007C5459" w:rsidRPr="00AD3988">
        <w:t>Contracting Authority</w:t>
      </w:r>
      <w:r w:rsidRPr="00AD3988" w:rsidDel="00FC6950">
        <w:t xml:space="preserve"> </w:t>
      </w:r>
      <w:r w:rsidRPr="00AD3988">
        <w:t>shall have no liability to it in respect of</w:t>
      </w:r>
      <w:r w:rsidR="00200505" w:rsidRPr="00AD3988">
        <w:t>,</w:t>
      </w:r>
      <w:r w:rsidRPr="00AD3988">
        <w:t xml:space="preserve"> or arising out of</w:t>
      </w:r>
      <w:r w:rsidR="00200505" w:rsidRPr="00AD3988">
        <w:t>,</w:t>
      </w:r>
      <w:r w:rsidRPr="00AD3988">
        <w:t xml:space="preserve"> the volume of Orders received by the </w:t>
      </w:r>
      <w:r w:rsidR="00821D20" w:rsidRPr="00AD3988">
        <w:t>Provider</w:t>
      </w:r>
      <w:r w:rsidRPr="00AD3988">
        <w:t xml:space="preserve"> during the continuance of this Framework </w:t>
      </w:r>
      <w:r w:rsidR="00016AB6" w:rsidRPr="00AD3988">
        <w:t>Agreement</w:t>
      </w:r>
      <w:r w:rsidRPr="00AD3988">
        <w:t xml:space="preserve">. </w:t>
      </w:r>
    </w:p>
    <w:p w14:paraId="579777E0" w14:textId="77777777" w:rsidR="000B1CC0" w:rsidRPr="00AD3988" w:rsidRDefault="000B1CC0" w:rsidP="00495D0D">
      <w:pPr>
        <w:pStyle w:val="TCHeading1"/>
      </w:pPr>
      <w:bookmarkStart w:id="27" w:name="_Toc374628988"/>
      <w:bookmarkStart w:id="28" w:name="_Toc58938262"/>
      <w:r w:rsidRPr="00AD3988">
        <w:t xml:space="preserve">Beneficiaries to this </w:t>
      </w:r>
      <w:bookmarkEnd w:id="27"/>
      <w:r w:rsidRPr="00AD3988">
        <w:t>Agreement</w:t>
      </w:r>
      <w:bookmarkEnd w:id="28"/>
    </w:p>
    <w:p w14:paraId="68DEA8C2" w14:textId="77777777" w:rsidR="000B1CC0" w:rsidRPr="00AD3988" w:rsidRDefault="000B1CC0" w:rsidP="00495D0D">
      <w:pPr>
        <w:pStyle w:val="TCBodyafterH1"/>
      </w:pPr>
      <w:bookmarkStart w:id="29" w:name="_Ref536532482"/>
      <w:r w:rsidRPr="00AD3988">
        <w:t xml:space="preserve">The Contracting Authority and the Provider acknowledge that they have entered into the Framework Agreement for the benefit of each of the Purchasing Authorities as defined.  </w:t>
      </w:r>
      <w:bookmarkEnd w:id="29"/>
    </w:p>
    <w:p w14:paraId="40FD1941" w14:textId="77777777" w:rsidR="000B1CC0" w:rsidRPr="00AD3988" w:rsidRDefault="000B1CC0" w:rsidP="00495D0D">
      <w:pPr>
        <w:pStyle w:val="TCBodyafterH1"/>
      </w:pPr>
      <w:r w:rsidRPr="00AD3988">
        <w:t>The Provider agrees that any Purchasing Authorities shall retain the right to place an Order and enter into any Agreement, which shall be personal to the Provider and the Purchasing Authority under this Framework Agreement.</w:t>
      </w:r>
    </w:p>
    <w:p w14:paraId="48BEB957" w14:textId="77777777" w:rsidR="000B1CC0" w:rsidRPr="00AD3988" w:rsidRDefault="000B1CC0" w:rsidP="00495D0D">
      <w:pPr>
        <w:pStyle w:val="TCBodyafterH1"/>
      </w:pPr>
      <w:r w:rsidRPr="00AD3988">
        <w:t xml:space="preserve">Save as detailed in </w:t>
      </w:r>
      <w:r w:rsidR="004D0A5B" w:rsidRPr="00AD3988">
        <w:t>9.2</w:t>
      </w:r>
      <w:r w:rsidRPr="00AD3988">
        <w:t xml:space="preserve">, the Contracting Authority and the Provider acknowledge, a person who is not a Party to the Framework Agreement shall have no rights pursuant to the Contracts (Rights of Third Parties) Act 1999 to enforce any term of the Framework Agreement.  </w:t>
      </w:r>
    </w:p>
    <w:p w14:paraId="57D91991" w14:textId="77777777" w:rsidR="000B1CC0" w:rsidRPr="00AD3988" w:rsidRDefault="000E49E2" w:rsidP="00495D0D">
      <w:pPr>
        <w:pStyle w:val="TCHeading1"/>
      </w:pPr>
      <w:bookmarkStart w:id="30" w:name="_Toc58938263"/>
      <w:bookmarkStart w:id="31" w:name="_Toc374628971"/>
      <w:r w:rsidRPr="00AD3988">
        <w:t xml:space="preserve">Provider </w:t>
      </w:r>
      <w:r w:rsidR="000B1CC0" w:rsidRPr="00AD3988">
        <w:t>Communications</w:t>
      </w:r>
      <w:bookmarkEnd w:id="30"/>
      <w:r w:rsidR="000B1CC0" w:rsidRPr="00AD3988">
        <w:t xml:space="preserve"> </w:t>
      </w:r>
      <w:bookmarkEnd w:id="31"/>
    </w:p>
    <w:p w14:paraId="3EB6BD25" w14:textId="77777777" w:rsidR="000B1CC0" w:rsidRPr="00AD3988" w:rsidRDefault="000B1CC0" w:rsidP="00495D0D">
      <w:pPr>
        <w:pStyle w:val="TCBodyafterH1"/>
      </w:pPr>
      <w:r w:rsidRPr="00AD3988">
        <w:t>The Provider shall ensure that all communications with the Contracting Authority concerning the Goods and / or Service(s) and / or Licensed Materials shall only be between the nominated representatives of both Parties, that is, the Commissioning Manager, and the Provider’s Authorised Officer.</w:t>
      </w:r>
    </w:p>
    <w:p w14:paraId="0C13C04E" w14:textId="09840553" w:rsidR="000E49E2" w:rsidRPr="00AD3988" w:rsidRDefault="000B1CC0" w:rsidP="00C97310">
      <w:pPr>
        <w:pStyle w:val="TCBodyafterH1"/>
      </w:pPr>
      <w:r w:rsidRPr="00AD3988">
        <w:t>The Provider shall ensure that all global communication that refer to the contractual agreement entered into with the Contracting Authority for this Framework Agreement follow the  criteria and gu</w:t>
      </w:r>
      <w:r w:rsidR="00C97310">
        <w:t>id</w:t>
      </w:r>
      <w:r w:rsidRPr="00AD3988">
        <w:t xml:space="preserve">ance </w:t>
      </w:r>
      <w:r w:rsidRPr="005A28C7">
        <w:t xml:space="preserve">set out in </w:t>
      </w:r>
      <w:r w:rsidR="00C97310" w:rsidRPr="005A28C7">
        <w:t>Annex EIGHT: Communications Guidelines for Appointed Providers</w:t>
      </w:r>
      <w:r w:rsidRPr="005A28C7">
        <w:t xml:space="preserve">. </w:t>
      </w:r>
    </w:p>
    <w:p w14:paraId="1546CB17" w14:textId="77777777" w:rsidR="000B1CC0" w:rsidRPr="00AD3988" w:rsidRDefault="000B1CC0" w:rsidP="00495D0D">
      <w:pPr>
        <w:pStyle w:val="TCHeading1"/>
      </w:pPr>
      <w:bookmarkStart w:id="32" w:name="_Toc57129889"/>
      <w:bookmarkStart w:id="33" w:name="_Toc57376145"/>
      <w:bookmarkStart w:id="34" w:name="_Toc57710934"/>
      <w:bookmarkStart w:id="35" w:name="_Toc57129890"/>
      <w:bookmarkStart w:id="36" w:name="_Toc57376146"/>
      <w:bookmarkStart w:id="37" w:name="_Toc57710935"/>
      <w:bookmarkStart w:id="38" w:name="_Toc57129891"/>
      <w:bookmarkStart w:id="39" w:name="_Toc57376147"/>
      <w:bookmarkStart w:id="40" w:name="_Toc57710936"/>
      <w:bookmarkStart w:id="41" w:name="_Toc1986747"/>
      <w:bookmarkStart w:id="42" w:name="_Ref2412817"/>
      <w:bookmarkStart w:id="43" w:name="_Toc57441811"/>
      <w:bookmarkStart w:id="44" w:name="_Toc109466462"/>
      <w:bookmarkStart w:id="45" w:name="_Toc374628973"/>
      <w:bookmarkStart w:id="46" w:name="_Toc58938264"/>
      <w:bookmarkEnd w:id="32"/>
      <w:bookmarkEnd w:id="33"/>
      <w:bookmarkEnd w:id="34"/>
      <w:bookmarkEnd w:id="35"/>
      <w:bookmarkEnd w:id="36"/>
      <w:bookmarkEnd w:id="37"/>
      <w:bookmarkEnd w:id="38"/>
      <w:bookmarkEnd w:id="39"/>
      <w:bookmarkEnd w:id="40"/>
      <w:r w:rsidRPr="00AD3988">
        <w:t>Deliverables</w:t>
      </w:r>
      <w:bookmarkEnd w:id="41"/>
      <w:bookmarkEnd w:id="42"/>
      <w:bookmarkEnd w:id="43"/>
      <w:bookmarkEnd w:id="44"/>
      <w:bookmarkEnd w:id="45"/>
      <w:bookmarkEnd w:id="46"/>
    </w:p>
    <w:p w14:paraId="57E9EF9F" w14:textId="77777777" w:rsidR="000B1CC0" w:rsidRPr="00AD3988" w:rsidRDefault="000B1CC0" w:rsidP="00495D0D">
      <w:pPr>
        <w:pStyle w:val="TCBodyafterH1"/>
      </w:pPr>
      <w:r w:rsidRPr="00AD3988">
        <w:t>Wherever the Provider is required to provide a Deliverable:</w:t>
      </w:r>
    </w:p>
    <w:p w14:paraId="449A7E6E" w14:textId="77777777" w:rsidR="000B1CC0" w:rsidRPr="00AD3988" w:rsidRDefault="000B1CC0" w:rsidP="00FA3A16">
      <w:pPr>
        <w:pStyle w:val="TCBodyafterH2"/>
      </w:pPr>
      <w:r w:rsidRPr="00AD3988">
        <w:t xml:space="preserve">such Deliverable will be delivered in the form prescribed and in accordance with the Specification.  If no such form is prescribed in the Specification, the Provider will provide Deliverables in a professional form to the requirements (including as to time of delivery) notified to the Provider by the Authorised Officer; </w:t>
      </w:r>
    </w:p>
    <w:p w14:paraId="75F1095D" w14:textId="77777777" w:rsidR="000B1CC0" w:rsidRPr="00AD3988" w:rsidRDefault="000B1CC0" w:rsidP="00FA3A16">
      <w:pPr>
        <w:pStyle w:val="TCBodyafterH2"/>
      </w:pPr>
      <w:r w:rsidRPr="00AD3988">
        <w:t xml:space="preserve">the Contracting Authority, </w:t>
      </w:r>
      <w:r w:rsidR="006E69C1" w:rsidRPr="00AD3988">
        <w:t xml:space="preserve">Purchasing </w:t>
      </w:r>
      <w:r w:rsidRPr="00AD3988">
        <w:t xml:space="preserve">Authority or any Beneficiary may accept such Deliverable or reject it in its reasonable discretion on the grounds that such Deliverable is (in whole or in part) not of satisfactory quality and/or does not meet the brief set out in the Specification or the requirements otherwise made known to the Provider by the Contracting Authority, Authority or any Beneficiary; </w:t>
      </w:r>
    </w:p>
    <w:p w14:paraId="3B0138F6" w14:textId="77777777" w:rsidR="000B1CC0" w:rsidRPr="00AD3988" w:rsidRDefault="000B1CC0" w:rsidP="00FA3A16">
      <w:pPr>
        <w:pStyle w:val="TCBodyafterH2"/>
      </w:pPr>
      <w:r w:rsidRPr="00AD3988">
        <w:t xml:space="preserve">the Contracting Authority, </w:t>
      </w:r>
      <w:r w:rsidR="006E69C1" w:rsidRPr="00AD3988">
        <w:t xml:space="preserve">Purchasing </w:t>
      </w:r>
      <w:r w:rsidRPr="00AD3988">
        <w:t xml:space="preserve">Authority or any Beneficiary will not reject any Deliverable (wholly or in part) without providing written reasons to the Provider as to why such Deliverable has been rejected; </w:t>
      </w:r>
    </w:p>
    <w:p w14:paraId="38F2F8BA" w14:textId="77777777" w:rsidR="000B1CC0" w:rsidRPr="00AD3988" w:rsidRDefault="000B1CC0" w:rsidP="00FA3A16">
      <w:pPr>
        <w:pStyle w:val="TCBodyafterH2"/>
      </w:pPr>
      <w:r w:rsidRPr="00AD3988">
        <w:t xml:space="preserve">any dispute as to whether the Contracting Authority, </w:t>
      </w:r>
      <w:r w:rsidR="006E69C1" w:rsidRPr="00AD3988">
        <w:t xml:space="preserve">Purchasing </w:t>
      </w:r>
      <w:r w:rsidRPr="00AD3988">
        <w:t xml:space="preserve">Authority or any Beneficiary has exercised its right to reject any Deliverable reasonably shall be resolved by the Dispute Resolution Procedure; and  </w:t>
      </w:r>
    </w:p>
    <w:p w14:paraId="5C3CDCB9" w14:textId="77777777" w:rsidR="000B1CC0" w:rsidRPr="00AD3988" w:rsidRDefault="000B1CC0" w:rsidP="00FA3A16">
      <w:pPr>
        <w:pStyle w:val="TCBodyafterH2"/>
      </w:pPr>
      <w:r w:rsidRPr="00AD3988">
        <w:t>any Deliverables which are rejected shall be replaced by the Provider (at no extra charge to the Contracting Authority, Purchasing Authority or any Beneficiary) by Deliverables which are reasonably satisfactory to the Authorised Officer.</w:t>
      </w:r>
    </w:p>
    <w:p w14:paraId="25EC874A" w14:textId="77777777" w:rsidR="000B1CC0" w:rsidRPr="00AD3988" w:rsidRDefault="000B1CC0" w:rsidP="00495D0D">
      <w:pPr>
        <w:pStyle w:val="TCHeading1"/>
      </w:pPr>
      <w:bookmarkStart w:id="47" w:name="_Toc374628974"/>
      <w:bookmarkStart w:id="48" w:name="_Toc58938265"/>
      <w:r w:rsidRPr="00AD3988">
        <w:t>Purchasing Models and Discounts</w:t>
      </w:r>
      <w:bookmarkEnd w:id="47"/>
      <w:bookmarkEnd w:id="48"/>
    </w:p>
    <w:p w14:paraId="7E0EF2CD" w14:textId="77777777" w:rsidR="000B1CC0" w:rsidRPr="00AD3988" w:rsidRDefault="000B1CC0" w:rsidP="00495D0D">
      <w:pPr>
        <w:pStyle w:val="TCBodyafterH1"/>
      </w:pPr>
      <w:bookmarkStart w:id="49" w:name="_Ref237998139"/>
      <w:r w:rsidRPr="00AD3988">
        <w:t xml:space="preserve">The Provider warrants that it will propose the most </w:t>
      </w:r>
      <w:proofErr w:type="gramStart"/>
      <w:r w:rsidRPr="00AD3988">
        <w:t>cost effective</w:t>
      </w:r>
      <w:proofErr w:type="gramEnd"/>
      <w:r w:rsidRPr="00AD3988">
        <w:t xml:space="preserve"> purchasing model in any Offer it makes to a Purchasing Authority or any Beneficiary.</w:t>
      </w:r>
      <w:bookmarkEnd w:id="49"/>
      <w:r w:rsidRPr="00AD3988">
        <w:t xml:space="preserve"> </w:t>
      </w:r>
    </w:p>
    <w:p w14:paraId="1E85A945" w14:textId="10760FCF" w:rsidR="000B1CC0" w:rsidRDefault="000B1CC0" w:rsidP="00495D0D">
      <w:pPr>
        <w:pStyle w:val="TCBodyafterH1"/>
      </w:pPr>
      <w:r w:rsidRPr="00AD3988">
        <w:t>Where a discount purchasing model has been agreed under this Framework Agreement, the Provider cannot decrease the percentage discount offered (as set out in the Framework Agreement) which it applies to the Goods and / or Services and or Licensed Materials. Nothing in this Agreement shall prevent or restrict the Provider from increasing the percentage discount and the Provider shall ensure that any reduction</w:t>
      </w:r>
      <w:r w:rsidR="006E69C1" w:rsidRPr="00AD3988">
        <w:t xml:space="preserve"> in price</w:t>
      </w:r>
      <w:r w:rsidRPr="00AD3988">
        <w:t xml:space="preserve"> is passed on to the Purchasing Authority and / or Beneficiary at the earliest opportunity after agreement with the Contracting Authority. </w:t>
      </w:r>
    </w:p>
    <w:p w14:paraId="5CF3CBB2" w14:textId="0EB9D41B" w:rsidR="00182C76" w:rsidRPr="00AD3988" w:rsidRDefault="00182C76" w:rsidP="00182C76">
      <w:pPr>
        <w:pStyle w:val="TCBodyafterH1"/>
      </w:pPr>
      <w:r w:rsidRPr="00AD3988">
        <w:t xml:space="preserve">Where a </w:t>
      </w:r>
      <w:r>
        <w:t>maximum percentage cap for annual increases is detailed in the</w:t>
      </w:r>
      <w:r w:rsidRPr="00AD3988">
        <w:t xml:space="preserve"> purchasing model</w:t>
      </w:r>
      <w:r>
        <w:t xml:space="preserve"> that</w:t>
      </w:r>
      <w:r w:rsidRPr="00AD3988">
        <w:t xml:space="preserve"> has been agreed under this Framework Agreement, the Provider cannot </w:t>
      </w:r>
      <w:r>
        <w:t>in</w:t>
      </w:r>
      <w:r w:rsidRPr="00AD3988">
        <w:t xml:space="preserve">crease the percentage </w:t>
      </w:r>
      <w:r>
        <w:t>cap</w:t>
      </w:r>
      <w:r w:rsidRPr="00AD3988">
        <w:t xml:space="preserve"> offered (as set out in the Framework Agreement) which it applies to the Goods and / or Services and or Licensed Materials. Nothing in this Agreement shall prevent or restrict the Provider from </w:t>
      </w:r>
      <w:r>
        <w:t>de</w:t>
      </w:r>
      <w:r w:rsidRPr="00AD3988">
        <w:t xml:space="preserve">creasing the percentage discount and the Provider shall ensure that any reduction in price is passed on to the Purchasing Authority and / or Beneficiary at the earliest opportunity after agreement with the Contracting Authority. </w:t>
      </w:r>
    </w:p>
    <w:p w14:paraId="359D9C61" w14:textId="0D373D9B" w:rsidR="00182C76" w:rsidRPr="00AD3988" w:rsidRDefault="00182C76" w:rsidP="00495D0D">
      <w:pPr>
        <w:pStyle w:val="TCBodyafterH1"/>
      </w:pPr>
      <w:r>
        <w:t xml:space="preserve">For clarity, nothing in clauses 12.2 and 12.3 shall prevent Providers from offering Purchasing Authorities, at the point of quotation, the best possible price, which could include improved discount offers or decreases on an annual percentage cap. Where improved offers have been made to Purchasing Authorities in any quotation, these shall not affect the pricing model placed on the </w:t>
      </w:r>
      <w:r w:rsidR="00EE24E5">
        <w:t>F</w:t>
      </w:r>
      <w:r>
        <w:t>ramework.</w:t>
      </w:r>
    </w:p>
    <w:p w14:paraId="08BB8D38" w14:textId="77777777" w:rsidR="000B1CC0" w:rsidRPr="00AD3988" w:rsidRDefault="000B1CC0" w:rsidP="00495D0D">
      <w:pPr>
        <w:pStyle w:val="TCBodyafterH1"/>
      </w:pPr>
      <w:r w:rsidRPr="00AD3988">
        <w:t xml:space="preserve">In accordance with the Framework Agreement, the Provider will ensure any purchasing model used in any Offer shall be fully transparent to the Purchasing Authority and / or Beneficiary. Only the purchasing models and discounts agreed under this Framework may be offered by the Provider to Purchasing Authorities or Beneficiaries. Any additional purchasing models which the Provider may want to offer over the lifetime of this Framework must be agreed with the Contracting Authority prior to providing a quotation to </w:t>
      </w:r>
      <w:r w:rsidR="006E69C1" w:rsidRPr="00AD3988">
        <w:t xml:space="preserve">any </w:t>
      </w:r>
      <w:r w:rsidRPr="00AD3988">
        <w:t>Purchasing Authority and / or Beneficiary.</w:t>
      </w:r>
    </w:p>
    <w:p w14:paraId="1E2545F5" w14:textId="1B432925" w:rsidR="000B1CC0" w:rsidRPr="00AD3988" w:rsidRDefault="000B1CC0" w:rsidP="00495D0D">
      <w:pPr>
        <w:pStyle w:val="TCBodyafterH1"/>
      </w:pPr>
      <w:r w:rsidRPr="00AD3988">
        <w:t xml:space="preserve">Purchasing models and discounts agreed under this Framework will be held on a password protected </w:t>
      </w:r>
      <w:r w:rsidR="00EE24E5">
        <w:t>s</w:t>
      </w:r>
      <w:r w:rsidRPr="00AD3988">
        <w:t>erver by the Contracting Authority.  Access will be granted on request to eligible Purchasing Authorities as set out in “Defined Terms”.</w:t>
      </w:r>
    </w:p>
    <w:p w14:paraId="16F98CB7" w14:textId="77777777" w:rsidR="000B1CC0" w:rsidRPr="00AD3988" w:rsidRDefault="000B1CC0" w:rsidP="00495D0D">
      <w:pPr>
        <w:pStyle w:val="TCBodyafterH1"/>
      </w:pPr>
      <w:r w:rsidRPr="00AD3988">
        <w:t>In accordance with the Framework Agreement, the Provider will not impose any minimum Order quantities or values on the Purchasing Authority and / or Beneficiary.</w:t>
      </w:r>
    </w:p>
    <w:p w14:paraId="7E98119B" w14:textId="7A8E2F01" w:rsidR="000B1CC0" w:rsidRPr="00AD3988" w:rsidRDefault="000B1CC0" w:rsidP="00495D0D">
      <w:pPr>
        <w:pStyle w:val="TCBodyafterH1"/>
      </w:pPr>
      <w:r w:rsidRPr="00AD3988">
        <w:t xml:space="preserve">The Purchasing Authority and / or Beneficiary shall pay all valid invoices submitted by the Provider in accordance with the provisions of the </w:t>
      </w:r>
      <w:r w:rsidR="00EE24E5">
        <w:t>“</w:t>
      </w:r>
      <w:r w:rsidR="005069E6">
        <w:t>Call Off Order</w:t>
      </w:r>
      <w:r w:rsidR="00EE24E5">
        <w:t xml:space="preserve"> Form” or the </w:t>
      </w:r>
      <w:r w:rsidRPr="00AD3988">
        <w:t>“</w:t>
      </w:r>
      <w:r w:rsidR="00551014">
        <w:t xml:space="preserve">Call Off Terms </w:t>
      </w:r>
      <w:r w:rsidRPr="00AD3988">
        <w:t>&amp; Conditions”.</w:t>
      </w:r>
    </w:p>
    <w:p w14:paraId="2AE8724D" w14:textId="3BAE2CE7" w:rsidR="000B1CC0" w:rsidRPr="00AD3988" w:rsidRDefault="000B1CC0" w:rsidP="00495D0D">
      <w:pPr>
        <w:pStyle w:val="TCHeading1"/>
      </w:pPr>
      <w:bookmarkStart w:id="50" w:name="_Toc58938266"/>
      <w:bookmarkStart w:id="51" w:name="_Toc374628977"/>
      <w:r w:rsidRPr="00AD3988">
        <w:t xml:space="preserve">Access to Electronic </w:t>
      </w:r>
      <w:r w:rsidR="00B1538C">
        <w:t>Knowledge Resource</w:t>
      </w:r>
      <w:r w:rsidRPr="00AD3988">
        <w:t>s</w:t>
      </w:r>
      <w:bookmarkEnd w:id="50"/>
      <w:r w:rsidRPr="00AD3988">
        <w:t xml:space="preserve"> </w:t>
      </w:r>
      <w:bookmarkEnd w:id="51"/>
    </w:p>
    <w:p w14:paraId="3275CBB7" w14:textId="6D4EFD9A" w:rsidR="000B1CC0" w:rsidRPr="00AD3988" w:rsidRDefault="000B1CC0" w:rsidP="00495D0D">
      <w:pPr>
        <w:pStyle w:val="TCBodyafterH1"/>
      </w:pPr>
      <w:r w:rsidRPr="00AD3988">
        <w:t xml:space="preserve">The Provider of electronic </w:t>
      </w:r>
      <w:r w:rsidR="00B1538C">
        <w:t>Knowledge Resource</w:t>
      </w:r>
      <w:r w:rsidRPr="00AD3988">
        <w:t xml:space="preserve">s in this Framework Agreement agrees to grant access for the duration of the agreed </w:t>
      </w:r>
      <w:r w:rsidR="00BE6B7C">
        <w:t>s</w:t>
      </w:r>
      <w:r w:rsidRPr="00AD3988">
        <w:t xml:space="preserve">ubscription or </w:t>
      </w:r>
      <w:r w:rsidR="000F08B2">
        <w:t>Agreement</w:t>
      </w:r>
      <w:r w:rsidR="000F08B2" w:rsidRPr="00AD3988">
        <w:t xml:space="preserve"> </w:t>
      </w:r>
      <w:r w:rsidR="000F08B2">
        <w:t>term</w:t>
      </w:r>
      <w:r w:rsidRPr="00AD3988">
        <w:t xml:space="preserve">, to any Authorised User of the Purchasing Authority or any Beneficiary that has purchased that </w:t>
      </w:r>
      <w:r w:rsidR="00EE24E5">
        <w:t>Knowledge Resource</w:t>
      </w:r>
      <w:r w:rsidR="00EE24E5" w:rsidRPr="00AD3988">
        <w:t xml:space="preserve"> </w:t>
      </w:r>
      <w:r w:rsidRPr="00AD3988">
        <w:t>under this Framework Agreement.</w:t>
      </w:r>
    </w:p>
    <w:p w14:paraId="6C14F9DA" w14:textId="0A63F6A2" w:rsidR="000B1CC0" w:rsidRPr="00AD3988" w:rsidRDefault="000B1CC0" w:rsidP="00495D0D">
      <w:pPr>
        <w:pStyle w:val="TCBodyafterH1"/>
      </w:pPr>
      <w:r w:rsidRPr="00AD3988">
        <w:t>Subject to clause 1</w:t>
      </w:r>
      <w:r w:rsidR="002C19C4">
        <w:t>3</w:t>
      </w:r>
      <w:r w:rsidRPr="00AD3988">
        <w:t xml:space="preserve">.1, the route of access shall be agreed between the Purchasing Authority and any Beneficiary, including but not limited to an Access and Identity Management System (AIMS) contracted for national use. </w:t>
      </w:r>
    </w:p>
    <w:p w14:paraId="7BC2203F" w14:textId="37F957BB" w:rsidR="000B1CC0" w:rsidRPr="00AD3988" w:rsidRDefault="000B1CC0" w:rsidP="00495D0D">
      <w:pPr>
        <w:pStyle w:val="TCBodyafterH1"/>
      </w:pPr>
      <w:r w:rsidRPr="00AD3988">
        <w:t>Subject to clause 1</w:t>
      </w:r>
      <w:r w:rsidR="002C19C4">
        <w:t>3</w:t>
      </w:r>
      <w:r w:rsidRPr="00AD3988">
        <w:t xml:space="preserve">.2, if a change is made to the provision of any AIMS contracted for national use, the Provider agrees to work closely with any new AIMS supplier to implement </w:t>
      </w:r>
      <w:r w:rsidR="002C7E07">
        <w:t xml:space="preserve">(within three (03) Months of being contacted by the new AIMS supplier) </w:t>
      </w:r>
      <w:r w:rsidRPr="00AD3988">
        <w:t>and to meet all costs incurred</w:t>
      </w:r>
      <w:r w:rsidR="003B31EF">
        <w:t xml:space="preserve"> by the Provider</w:t>
      </w:r>
      <w:r w:rsidRPr="00AD3988">
        <w:t xml:space="preserve"> for such implementation at the Provider’s organisation.</w:t>
      </w:r>
    </w:p>
    <w:p w14:paraId="615BFB0F" w14:textId="73A76138" w:rsidR="000B1CC0" w:rsidRPr="00AD3988" w:rsidRDefault="000B1CC0" w:rsidP="00495D0D">
      <w:pPr>
        <w:pStyle w:val="TCBodyafterH1"/>
      </w:pPr>
      <w:r w:rsidRPr="006C6923">
        <w:t xml:space="preserve">Subject to clause </w:t>
      </w:r>
      <w:r w:rsidR="001D5B82" w:rsidRPr="006C6923">
        <w:t>1</w:t>
      </w:r>
      <w:r w:rsidR="002C19C4">
        <w:t>3</w:t>
      </w:r>
      <w:r w:rsidRPr="006C6923">
        <w:t>.2,</w:t>
      </w:r>
      <w:r w:rsidRPr="00AD3988">
        <w:t xml:space="preserve"> where the access route is via the Contracting Authority’s AIMS contracted for national use in England, the Provider agrees to assist the Contracting Authority in providing alternative access to electronic resources in the form of an AIMS Disaster Recovery Support Plan where the AIMS fails or ceases to operate for a significant period of time.</w:t>
      </w:r>
    </w:p>
    <w:p w14:paraId="20BB5720" w14:textId="04EB5C46" w:rsidR="006E69C1" w:rsidRPr="00AD3988" w:rsidRDefault="006E69C1" w:rsidP="00495D0D">
      <w:pPr>
        <w:pStyle w:val="TCBodyafterH1"/>
      </w:pPr>
      <w:r w:rsidRPr="00AD3988">
        <w:t>In the case of Wales</w:t>
      </w:r>
      <w:r w:rsidR="00FA2E5F">
        <w:t>, Scotland</w:t>
      </w:r>
      <w:r w:rsidR="00EE24E5">
        <w:t xml:space="preserve"> or </w:t>
      </w:r>
      <w:r w:rsidRPr="00AD3988">
        <w:t>Northern Ireland</w:t>
      </w:r>
      <w:r w:rsidR="00DD3536" w:rsidRPr="00AD3988">
        <w:t>, where any AIMS provision is provided nationally by a relevant contracting authority of that country, the Provider shall seek to work with that contracting authority to achieve similar or the same aims of this clause</w:t>
      </w:r>
      <w:r w:rsidR="001D5B82" w:rsidRPr="00AD3988">
        <w:t xml:space="preserve"> 1</w:t>
      </w:r>
      <w:r w:rsidR="00EE24E5">
        <w:t>3</w:t>
      </w:r>
      <w:r w:rsidR="00DD3536" w:rsidRPr="00AD3988">
        <w:t xml:space="preserve"> for that country.   </w:t>
      </w:r>
    </w:p>
    <w:p w14:paraId="4E0A36F3" w14:textId="2781A14F" w:rsidR="000B1CC0" w:rsidRPr="00AD3988" w:rsidRDefault="000B1CC0" w:rsidP="00495D0D">
      <w:pPr>
        <w:pStyle w:val="TCBodyafterH1"/>
      </w:pPr>
      <w:r w:rsidRPr="00AD3988">
        <w:t>The Contracting Authority agrees that subject to clauses 1</w:t>
      </w:r>
      <w:r w:rsidR="00F43ABE">
        <w:t>3</w:t>
      </w:r>
      <w:r w:rsidR="001D5B82" w:rsidRPr="00AD3988">
        <w:t>.</w:t>
      </w:r>
      <w:r w:rsidRPr="00AD3988">
        <w:t>3</w:t>
      </w:r>
      <w:r w:rsidR="001D5B82" w:rsidRPr="00AD3988">
        <w:t xml:space="preserve"> and 1</w:t>
      </w:r>
      <w:r w:rsidR="00F43ABE">
        <w:t>3</w:t>
      </w:r>
      <w:r w:rsidRPr="00AD3988">
        <w:t>.4, NICE or any such successor body shall supply the Provider with the relevant user information in order for the Provider to grant access to those eligible users, via an alternative authentication route provided by the Provider, until such time that the Access and Identity Management System contracted by NICE or any such successor body is operational.</w:t>
      </w:r>
    </w:p>
    <w:p w14:paraId="78EAD753" w14:textId="71B61D24" w:rsidR="000B1CC0" w:rsidRPr="00AD3988" w:rsidRDefault="000B1CC0" w:rsidP="00495D0D">
      <w:pPr>
        <w:pStyle w:val="TCBodyafterH1"/>
      </w:pPr>
      <w:r w:rsidRPr="00AD3988">
        <w:t xml:space="preserve">Subject to </w:t>
      </w:r>
      <w:r w:rsidRPr="006C6923">
        <w:t>clauses 1</w:t>
      </w:r>
      <w:r w:rsidR="00F43ABE">
        <w:t>3</w:t>
      </w:r>
      <w:r w:rsidRPr="006C6923">
        <w:t>.4 and 1</w:t>
      </w:r>
      <w:r w:rsidR="00F43ABE">
        <w:t>3</w:t>
      </w:r>
      <w:r w:rsidRPr="006C6923">
        <w:t>.5, the Provider</w:t>
      </w:r>
      <w:r w:rsidRPr="00AD3988">
        <w:t xml:space="preserve"> shall meet all costs incurred </w:t>
      </w:r>
      <w:r w:rsidR="003B31EF">
        <w:t xml:space="preserve">by the Provider </w:t>
      </w:r>
      <w:r w:rsidRPr="00AD3988">
        <w:t>for the set up and management of any alternative authentication route.</w:t>
      </w:r>
    </w:p>
    <w:p w14:paraId="64537D31" w14:textId="60E7009C" w:rsidR="00A17D76" w:rsidRPr="00AD3988" w:rsidRDefault="00A17D76" w:rsidP="00495D0D">
      <w:pPr>
        <w:pStyle w:val="TCBodyafterH1"/>
      </w:pPr>
      <w:r w:rsidRPr="00AD3988">
        <w:t xml:space="preserve">The Provider of electronic </w:t>
      </w:r>
      <w:r w:rsidR="00B1538C">
        <w:t>Knowledge Resource</w:t>
      </w:r>
      <w:r w:rsidRPr="00AD3988">
        <w:t>s</w:t>
      </w:r>
      <w:r w:rsidR="00581136" w:rsidRPr="00AD3988">
        <w:t xml:space="preserve"> </w:t>
      </w:r>
      <w:r w:rsidRPr="00AD3988">
        <w:t xml:space="preserve">in this Framework Agreement agrees to make the Licensed Materials compliant with the Link Resolver and Knowledge Base service contracted for national use by the Contracting Authority, for the duration of the agreed </w:t>
      </w:r>
      <w:r w:rsidR="00460EB1">
        <w:t>Term</w:t>
      </w:r>
      <w:r w:rsidRPr="00AD3988">
        <w:t xml:space="preserve">, to any Authorised User of the Purchasing Authority or any Beneficiary that has purchased that </w:t>
      </w:r>
      <w:r w:rsidR="00460EB1">
        <w:t>Knowledge Resource</w:t>
      </w:r>
      <w:r w:rsidR="00460EB1" w:rsidRPr="00AD3988">
        <w:t xml:space="preserve"> </w:t>
      </w:r>
      <w:r w:rsidRPr="00AD3988">
        <w:t>under this Framework Agreement.</w:t>
      </w:r>
    </w:p>
    <w:p w14:paraId="71F6AC52" w14:textId="04EA5413" w:rsidR="00A17D76" w:rsidRPr="00AD3988" w:rsidRDefault="00A17D76" w:rsidP="00495D0D">
      <w:pPr>
        <w:pStyle w:val="TCBodyafterH1"/>
      </w:pPr>
      <w:r w:rsidRPr="00AD3988">
        <w:t>Subject to clause 1</w:t>
      </w:r>
      <w:r w:rsidR="00F43ABE">
        <w:t>3</w:t>
      </w:r>
      <w:r w:rsidRPr="00AD3988">
        <w:t xml:space="preserve">.8, if a change is made to the provision of the Link Resolver and Knowledge Base service contracted for national use, the Provider agrees to work closely with any new supplier </w:t>
      </w:r>
      <w:r w:rsidR="00E045C1">
        <w:t xml:space="preserve">or service </w:t>
      </w:r>
      <w:r w:rsidRPr="00AD3988">
        <w:t>to implement and to meet all costs incurred for such implementation at the Provider’s organisation.</w:t>
      </w:r>
    </w:p>
    <w:p w14:paraId="1F3DB8BB" w14:textId="4AA50168" w:rsidR="00A17D76" w:rsidRPr="00AD3988" w:rsidRDefault="00A17D76" w:rsidP="00495D0D">
      <w:pPr>
        <w:pStyle w:val="TCBodyafterH1"/>
      </w:pPr>
      <w:r w:rsidRPr="00AD3988">
        <w:t>Subject to 1</w:t>
      </w:r>
      <w:r w:rsidR="00F43ABE">
        <w:t>3</w:t>
      </w:r>
      <w:r w:rsidRPr="00AD3988">
        <w:t xml:space="preserve">.8, in the case of </w:t>
      </w:r>
      <w:r w:rsidR="00E045C1">
        <w:t xml:space="preserve">Scotland, </w:t>
      </w:r>
      <w:r w:rsidRPr="00AD3988">
        <w:t xml:space="preserve">Wales or Northern Ireland, where any Link Resolver </w:t>
      </w:r>
      <w:r w:rsidR="00EC67E6">
        <w:t xml:space="preserve">and Knowledge Base service </w:t>
      </w:r>
      <w:r w:rsidRPr="00AD3988">
        <w:t>provision is provided nationally by a relevant contracting authority of that country, the Provider shall seek to work with that contracting authority to achieve similar or the same aims of clause 1</w:t>
      </w:r>
      <w:r w:rsidR="00F43ABE">
        <w:t>3</w:t>
      </w:r>
      <w:r w:rsidRPr="00AD3988">
        <w:t>.9 for that country.</w:t>
      </w:r>
    </w:p>
    <w:p w14:paraId="1DE4A9FD" w14:textId="77777777" w:rsidR="000B1CC0" w:rsidRPr="00AD3988" w:rsidRDefault="000B1CC0" w:rsidP="00495D0D">
      <w:pPr>
        <w:pStyle w:val="TCHeading1"/>
      </w:pPr>
      <w:bookmarkStart w:id="52" w:name="_Toc443555890"/>
      <w:bookmarkStart w:id="53" w:name="_Toc58938267"/>
      <w:r w:rsidRPr="00AD3988">
        <w:t>Audit, Accounts and Sales Information</w:t>
      </w:r>
      <w:bookmarkEnd w:id="52"/>
      <w:bookmarkEnd w:id="53"/>
    </w:p>
    <w:p w14:paraId="685A1065" w14:textId="77777777" w:rsidR="000B1CC0" w:rsidRPr="00AD3988" w:rsidRDefault="000B1CC0" w:rsidP="00495D0D">
      <w:pPr>
        <w:pStyle w:val="TCBodyafterH1"/>
        <w:rPr>
          <w:caps/>
        </w:rPr>
      </w:pPr>
      <w:r w:rsidRPr="00AD3988">
        <w:t xml:space="preserve">The Provider shall provide the Contracting Authority with statements giving accurate and complete details of the quantity and value of the Goods / Services / Licensed Materials supplied by the Provider to the Contracting Authority pursuant to this Framework Agreement.  The frequency, format and level of detail to be included in such statements shall be as specified by the Contracting Authority in </w:t>
      </w:r>
      <w:r w:rsidRPr="00877BCC">
        <w:t>Annex THREE, or</w:t>
      </w:r>
      <w:r w:rsidRPr="00AD3988">
        <w:t xml:space="preserve"> as otherwise agreed between the Contracting Authority and the Provider.</w:t>
      </w:r>
    </w:p>
    <w:p w14:paraId="6233E973" w14:textId="3733C068" w:rsidR="000B1CC0" w:rsidRPr="00AD3988" w:rsidRDefault="000B1CC0" w:rsidP="00495D0D">
      <w:pPr>
        <w:pStyle w:val="TCBodyafterH1"/>
        <w:rPr>
          <w:caps/>
        </w:rPr>
      </w:pPr>
      <w:r w:rsidRPr="00AD3988">
        <w:t>The Provider shall keep at its normal place of business detailed, accurate and up to date records of the quantity and value of the Goods and / or  Services and / or Licensed Materials sold by it to any Purchasing  Authority pursuant to this Framework Agreement.  Subject to any other auditing process being agreed between the Contracting Authority and the Provider in writing, the Contracting Authority shall be entitled by prior appointment, on prior written request (and no more often than once per year) to enter the Provider’s normal place of business during normal office hours and to solely inspect such records in order to verify whether any statement supplied by the Provider to the Contracting Authority pursuant to clause 1</w:t>
      </w:r>
      <w:r w:rsidR="00F43ABE">
        <w:t>4</w:t>
      </w:r>
      <w:r w:rsidRPr="00AD3988">
        <w:t>.1 is accurate and complete.</w:t>
      </w:r>
    </w:p>
    <w:p w14:paraId="7C8FDD28" w14:textId="77777777" w:rsidR="000B1CC0" w:rsidRPr="00AD3988" w:rsidRDefault="000B1CC0" w:rsidP="00495D0D">
      <w:pPr>
        <w:pStyle w:val="TCHeading1"/>
      </w:pPr>
      <w:bookmarkStart w:id="54" w:name="_Toc374628979"/>
      <w:bookmarkStart w:id="55" w:name="_Toc58938268"/>
      <w:r w:rsidRPr="00AD3988">
        <w:t>Monitoring and reporting</w:t>
      </w:r>
      <w:bookmarkEnd w:id="54"/>
      <w:bookmarkEnd w:id="55"/>
    </w:p>
    <w:p w14:paraId="36243574" w14:textId="77777777" w:rsidR="000B1CC0" w:rsidRPr="00AD3988" w:rsidRDefault="000B1CC0" w:rsidP="00495D0D">
      <w:pPr>
        <w:pStyle w:val="TCBodyafterH1"/>
      </w:pPr>
      <w:r w:rsidRPr="00AD3988">
        <w:t>Framework Purchasing Performance Data</w:t>
      </w:r>
    </w:p>
    <w:p w14:paraId="2623689A" w14:textId="57693683" w:rsidR="000B1CC0" w:rsidRPr="00AD3988" w:rsidRDefault="000B1CC0" w:rsidP="00FA3A16">
      <w:pPr>
        <w:pStyle w:val="TCBodyafterH2"/>
      </w:pPr>
      <w:r w:rsidRPr="00AD3988">
        <w:t xml:space="preserve">All Providers must supply the Contracting Authority with sales and purchasing data on a Monthly basis, as set out in </w:t>
      </w:r>
      <w:r w:rsidRPr="00877BCC">
        <w:t>Annex THREE</w:t>
      </w:r>
      <w:r w:rsidRPr="00AD3988">
        <w:t xml:space="preserve"> to this Agreement. </w:t>
      </w:r>
    </w:p>
    <w:p w14:paraId="37709E08" w14:textId="638261A7" w:rsidR="000B1CC0" w:rsidRDefault="000B1CC0" w:rsidP="00FA3A16">
      <w:pPr>
        <w:pStyle w:val="TCBodyafterH2"/>
      </w:pPr>
      <w:r w:rsidRPr="00AD3988">
        <w:t>Subject to 1</w:t>
      </w:r>
      <w:r w:rsidR="00F43ABE">
        <w:t>5</w:t>
      </w:r>
      <w:r w:rsidRPr="00AD3988">
        <w:t>.1.1 all information provided to the Contracting Authority shall remain confidential.</w:t>
      </w:r>
    </w:p>
    <w:p w14:paraId="2262D813" w14:textId="24950396" w:rsidR="005A06C1" w:rsidRPr="00AD3988" w:rsidRDefault="005A06C1" w:rsidP="00FA3A16">
      <w:pPr>
        <w:pStyle w:val="TCBodyafterH2"/>
      </w:pPr>
      <w:r>
        <w:t xml:space="preserve">The Provider agrees that the Contracting Authority will share the sales and purchasing data with </w:t>
      </w:r>
      <w:r w:rsidR="00230B95">
        <w:t>Key Stakeholders</w:t>
      </w:r>
      <w:r>
        <w:t xml:space="preserve"> to inform future purchasing decisions across the NHS.</w:t>
      </w:r>
    </w:p>
    <w:p w14:paraId="766B7AAF" w14:textId="77777777" w:rsidR="000B1CC0" w:rsidRPr="00AD3988" w:rsidRDefault="000B1CC0" w:rsidP="00495D0D">
      <w:pPr>
        <w:pStyle w:val="TCBodyafterH1"/>
      </w:pPr>
      <w:r w:rsidRPr="00AD3988">
        <w:t>Annual Service Review</w:t>
      </w:r>
    </w:p>
    <w:p w14:paraId="144E8D5A" w14:textId="77777777" w:rsidR="000B1CC0" w:rsidRPr="00AD3988" w:rsidRDefault="000B1CC0" w:rsidP="00FA3A16">
      <w:pPr>
        <w:pStyle w:val="TCBodyafterH2"/>
      </w:pPr>
      <w:r w:rsidRPr="00AD3988">
        <w:t xml:space="preserve">All Providers shall attend an Annual Service Review meeting with the Contracting Authority and provide an annual service report no later than two (02) weeks before the scheduled meeting. </w:t>
      </w:r>
    </w:p>
    <w:p w14:paraId="24918040" w14:textId="5C8D6E53" w:rsidR="000B1CC0" w:rsidRPr="00AD3988" w:rsidRDefault="000B1CC0" w:rsidP="00FA3A16">
      <w:pPr>
        <w:pStyle w:val="TCBodyafterH2"/>
      </w:pPr>
      <w:r w:rsidRPr="00AD3988">
        <w:t>Subject to 1</w:t>
      </w:r>
      <w:r w:rsidR="00F43ABE">
        <w:t>5</w:t>
      </w:r>
      <w:r w:rsidRPr="00AD3988">
        <w:t xml:space="preserve">.2.1, an annual management reporting template as set out in Annex </w:t>
      </w:r>
      <w:r w:rsidRPr="00877BCC">
        <w:t>THREE</w:t>
      </w:r>
      <w:r w:rsidRPr="00AD3988">
        <w:t xml:space="preserve"> (A) will be supplied to Providers in order to summarise details of their performance and adherence to the </w:t>
      </w:r>
      <w:r w:rsidR="00D73633">
        <w:t>Terms &amp;</w:t>
      </w:r>
      <w:r w:rsidRPr="00AD3988">
        <w:t xml:space="preserve"> Conditions of the Agreement to include (but not limited to):</w:t>
      </w:r>
    </w:p>
    <w:p w14:paraId="7CF1E6D2" w14:textId="77777777" w:rsidR="000B1CC0" w:rsidRPr="00AD3988" w:rsidRDefault="000B1CC0" w:rsidP="00FA3A16">
      <w:pPr>
        <w:pStyle w:val="TCBodyafterH3"/>
      </w:pPr>
      <w:r w:rsidRPr="00AD3988">
        <w:t>aggregated annual purchasing and sales data;</w:t>
      </w:r>
    </w:p>
    <w:p w14:paraId="673102BE" w14:textId="77777777" w:rsidR="000B1CC0" w:rsidRPr="00AD3988" w:rsidRDefault="000B1CC0" w:rsidP="00FA3A16">
      <w:pPr>
        <w:pStyle w:val="TCBodyafterH3"/>
      </w:pPr>
      <w:r w:rsidRPr="00AD3988">
        <w:t>a demonstration of  the Provider’s quality of service, to include (but not limited to) details of levels of helpdesk services and customer support;</w:t>
      </w:r>
    </w:p>
    <w:p w14:paraId="5E4327FC" w14:textId="77777777" w:rsidR="000B1CC0" w:rsidRPr="00AD3988" w:rsidRDefault="000B1CC0" w:rsidP="00FA3A16">
      <w:pPr>
        <w:pStyle w:val="TCBodyafterH3"/>
      </w:pPr>
      <w:r w:rsidRPr="00AD3988">
        <w:t>adherence to SLAs and KPIs;</w:t>
      </w:r>
    </w:p>
    <w:p w14:paraId="5161DD24" w14:textId="38CE447D" w:rsidR="000B1CC0" w:rsidRDefault="000B1CC0" w:rsidP="00FA3A16">
      <w:pPr>
        <w:pStyle w:val="TCBodyafterH3"/>
      </w:pPr>
      <w:r w:rsidRPr="00AD3988">
        <w:t>a summary of purchasing models and discounts provided under this Agreement and lessons learned</w:t>
      </w:r>
      <w:r w:rsidR="005451E3">
        <w:t>;</w:t>
      </w:r>
    </w:p>
    <w:p w14:paraId="2527C079" w14:textId="3D2034E8" w:rsidR="005451E3" w:rsidRDefault="005451E3" w:rsidP="00FA3A16">
      <w:pPr>
        <w:pStyle w:val="TCBodyafterH3"/>
      </w:pPr>
      <w:r>
        <w:t xml:space="preserve">confirmation that </w:t>
      </w:r>
      <w:r w:rsidRPr="005451E3">
        <w:t>Open Access materials are not included in the pricing methodology for purchasing models</w:t>
      </w:r>
      <w:r>
        <w:t xml:space="preserve"> agreed on the Framework (for print and electronic journals; databases only);</w:t>
      </w:r>
    </w:p>
    <w:p w14:paraId="289BFD76" w14:textId="5C263D2F" w:rsidR="00C95B25" w:rsidRPr="00AD3988" w:rsidRDefault="00293F47" w:rsidP="00FA3A16">
      <w:pPr>
        <w:pStyle w:val="TCBodyafterH3"/>
      </w:pPr>
      <w:r>
        <w:t>u</w:t>
      </w:r>
      <w:r w:rsidR="00C95B25">
        <w:t>pdated links to all relevant accessibility statements.</w:t>
      </w:r>
    </w:p>
    <w:p w14:paraId="326D8BD1" w14:textId="420622BE" w:rsidR="000B1CC0" w:rsidRPr="00AD3988" w:rsidRDefault="000B1CC0" w:rsidP="00FA3A16">
      <w:pPr>
        <w:pStyle w:val="TCBodyafterH2"/>
      </w:pPr>
      <w:r w:rsidRPr="00AD3988">
        <w:t>Subject to clauses 1</w:t>
      </w:r>
      <w:r w:rsidR="00F43ABE">
        <w:t>5</w:t>
      </w:r>
      <w:r w:rsidRPr="00AD3988">
        <w:t>.2.2, data provided will be incorporated into an “Annual Quality Review”. The final review document may include feedback from the Framework purchasers on the quality and performance of Providers</w:t>
      </w:r>
      <w:r w:rsidR="002C323E">
        <w:t xml:space="preserve"> and will be </w:t>
      </w:r>
      <w:r w:rsidR="00A25F62">
        <w:t>published</w:t>
      </w:r>
      <w:r w:rsidR="002C323E">
        <w:t xml:space="preserve"> on the </w:t>
      </w:r>
      <w:r w:rsidR="009D2A1E">
        <w:t>NICE</w:t>
      </w:r>
      <w:r w:rsidR="002C323E">
        <w:t xml:space="preserve"> website</w:t>
      </w:r>
      <w:r w:rsidR="0072168C">
        <w:t>.</w:t>
      </w:r>
      <w:r w:rsidRPr="00AD3988">
        <w:t xml:space="preserve"> </w:t>
      </w:r>
    </w:p>
    <w:p w14:paraId="2F998D52" w14:textId="77777777" w:rsidR="001A71E8" w:rsidRPr="00AD3988" w:rsidRDefault="001A71E8" w:rsidP="00495D0D">
      <w:pPr>
        <w:pStyle w:val="TCHeading1"/>
      </w:pPr>
      <w:bookmarkStart w:id="56" w:name="_Toc374628967"/>
      <w:bookmarkStart w:id="57" w:name="_Toc58938269"/>
      <w:r w:rsidRPr="00AD3988">
        <w:t>W</w:t>
      </w:r>
      <w:r w:rsidR="005D3A69" w:rsidRPr="00AD3988">
        <w:t>arranty</w:t>
      </w:r>
      <w:bookmarkEnd w:id="56"/>
      <w:bookmarkEnd w:id="57"/>
    </w:p>
    <w:p w14:paraId="30CF45B4" w14:textId="77777777" w:rsidR="001A71E8" w:rsidRPr="00AD3988" w:rsidRDefault="001A71E8" w:rsidP="00495D0D">
      <w:pPr>
        <w:pStyle w:val="TCBodyafterH1"/>
      </w:pPr>
      <w:r w:rsidRPr="00AD3988">
        <w:t xml:space="preserve">The </w:t>
      </w:r>
      <w:r w:rsidR="00821D20" w:rsidRPr="00AD3988">
        <w:t>Provider</w:t>
      </w:r>
      <w:r w:rsidRPr="00AD3988">
        <w:t xml:space="preserve"> warrants to the </w:t>
      </w:r>
      <w:r w:rsidR="007C5459" w:rsidRPr="00AD3988">
        <w:t>Contracting Authority</w:t>
      </w:r>
      <w:r w:rsidRPr="00AD3988">
        <w:t xml:space="preserve"> that it has all necessary corporate standing and authorisation to enter into and be bound by the terms of this Framework </w:t>
      </w:r>
      <w:r w:rsidR="00016AB6" w:rsidRPr="00AD3988">
        <w:t>Agreement</w:t>
      </w:r>
      <w:r w:rsidRPr="00AD3988">
        <w:t xml:space="preserve">.  At all times in connection with this Framework </w:t>
      </w:r>
      <w:r w:rsidR="00016AB6" w:rsidRPr="00AD3988">
        <w:t>Agreement</w:t>
      </w:r>
      <w:r w:rsidRPr="00AD3988">
        <w:t xml:space="preserve">, the </w:t>
      </w:r>
      <w:r w:rsidR="00821D20" w:rsidRPr="00AD3988">
        <w:t>Provider</w:t>
      </w:r>
      <w:r w:rsidRPr="00AD3988">
        <w:t xml:space="preserve"> shall be an independent </w:t>
      </w:r>
      <w:r w:rsidR="00821D20" w:rsidRPr="00AD3988">
        <w:t>Provider</w:t>
      </w:r>
      <w:r w:rsidRPr="00AD3988">
        <w:t xml:space="preserve"> and nothing in this Framework </w:t>
      </w:r>
      <w:r w:rsidR="00016AB6" w:rsidRPr="00AD3988">
        <w:t>Agreement</w:t>
      </w:r>
      <w:r w:rsidRPr="00AD3988">
        <w:t xml:space="preserve"> shall create a relationship of agency or partnership or a joint venture as between the </w:t>
      </w:r>
      <w:r w:rsidR="00821D20" w:rsidRPr="00AD3988">
        <w:t>Provider</w:t>
      </w:r>
      <w:r w:rsidRPr="00AD3988">
        <w:t xml:space="preserve"> and the </w:t>
      </w:r>
      <w:r w:rsidR="007C5459" w:rsidRPr="00AD3988">
        <w:t>Contracting Authority</w:t>
      </w:r>
      <w:r w:rsidRPr="00AD3988">
        <w:t xml:space="preserve"> and accordingly the </w:t>
      </w:r>
      <w:r w:rsidR="00821D20" w:rsidRPr="00AD3988">
        <w:t>Provider</w:t>
      </w:r>
      <w:r w:rsidRPr="00AD3988">
        <w:t xml:space="preserve"> shall not be authorised to bind the </w:t>
      </w:r>
      <w:r w:rsidR="007C5459" w:rsidRPr="00AD3988">
        <w:t>Contracting Authority</w:t>
      </w:r>
      <w:r w:rsidRPr="00AD3988">
        <w:t>.</w:t>
      </w:r>
    </w:p>
    <w:p w14:paraId="1AB1C5BD" w14:textId="77777777" w:rsidR="0048049B" w:rsidRPr="00AD3988" w:rsidRDefault="0048049B" w:rsidP="00495D0D">
      <w:pPr>
        <w:pStyle w:val="TCHeading1"/>
      </w:pPr>
      <w:bookmarkStart w:id="58" w:name="_Toc374628968"/>
      <w:bookmarkStart w:id="59" w:name="_Toc58938270"/>
      <w:bookmarkStart w:id="60" w:name="_Toc276036436"/>
      <w:r w:rsidRPr="00AD3988">
        <w:t>Liability</w:t>
      </w:r>
      <w:bookmarkEnd w:id="58"/>
      <w:bookmarkEnd w:id="59"/>
    </w:p>
    <w:p w14:paraId="30FB91BE" w14:textId="77777777" w:rsidR="0048049B" w:rsidRPr="00AD3988" w:rsidRDefault="0048049B" w:rsidP="00495D0D">
      <w:pPr>
        <w:pStyle w:val="TCBodyafterH1"/>
      </w:pPr>
      <w:r w:rsidRPr="00AD3988">
        <w:t>Neither Party excludes or limits liability to the other Party for:</w:t>
      </w:r>
    </w:p>
    <w:p w14:paraId="3E12F4B3" w14:textId="77777777" w:rsidR="0048049B" w:rsidRPr="00AD3988" w:rsidRDefault="0048049B" w:rsidP="00FA3A16">
      <w:pPr>
        <w:pStyle w:val="TCBodyafterH2"/>
      </w:pPr>
      <w:r w:rsidRPr="00AD3988">
        <w:t xml:space="preserve">death or personal injury caused by its negligence; or </w:t>
      </w:r>
    </w:p>
    <w:p w14:paraId="78424639" w14:textId="77777777" w:rsidR="0048049B" w:rsidRPr="00AD3988" w:rsidRDefault="0048049B" w:rsidP="00FA3A16">
      <w:pPr>
        <w:pStyle w:val="TCBodyafterH2"/>
      </w:pPr>
      <w:r w:rsidRPr="00AD3988">
        <w:t>fraud; or</w:t>
      </w:r>
    </w:p>
    <w:p w14:paraId="218CF8B0" w14:textId="77777777" w:rsidR="0048049B" w:rsidRPr="00AD3988" w:rsidRDefault="0048049B" w:rsidP="00FA3A16">
      <w:pPr>
        <w:pStyle w:val="TCBodyafterH2"/>
      </w:pPr>
      <w:r w:rsidRPr="00AD3988">
        <w:t>fraudulent misrepresentation; or</w:t>
      </w:r>
    </w:p>
    <w:p w14:paraId="382D34B5" w14:textId="77777777" w:rsidR="0048049B" w:rsidRPr="00AD3988" w:rsidRDefault="0048049B" w:rsidP="00FA3A16">
      <w:pPr>
        <w:pStyle w:val="TCBodyafterH2"/>
      </w:pPr>
      <w:r w:rsidRPr="00AD3988">
        <w:t>any breach of any obligations implied by Section 2 of the Supply of Goods and Services Act 1982.</w:t>
      </w:r>
    </w:p>
    <w:p w14:paraId="394BC325" w14:textId="58E83934" w:rsidR="0048049B" w:rsidRPr="00AD3988" w:rsidRDefault="0048049B" w:rsidP="00495D0D">
      <w:pPr>
        <w:pStyle w:val="TCBodyafterH1"/>
      </w:pPr>
      <w:r w:rsidRPr="00AD3988">
        <w:t>Subject to clauses</w:t>
      </w:r>
      <w:r w:rsidR="00F43ABE">
        <w:t xml:space="preserve"> 17.1,</w:t>
      </w:r>
      <w:r w:rsidRPr="00AD3988">
        <w:t xml:space="preserve"> </w:t>
      </w:r>
      <w:r w:rsidR="0043337E" w:rsidRPr="00AD3988">
        <w:t>1</w:t>
      </w:r>
      <w:r w:rsidR="00F43ABE">
        <w:t>7</w:t>
      </w:r>
      <w:r w:rsidRPr="00AD3988">
        <w:t xml:space="preserve">.3 and </w:t>
      </w:r>
      <w:r w:rsidR="0043337E" w:rsidRPr="00AD3988">
        <w:t>1</w:t>
      </w:r>
      <w:r w:rsidR="00F43ABE">
        <w:t>7</w:t>
      </w:r>
      <w:r w:rsidRPr="00AD3988">
        <w:t xml:space="preserve">.4, the </w:t>
      </w:r>
      <w:r w:rsidR="00821D20" w:rsidRPr="00AD3988">
        <w:t>Provider</w:t>
      </w:r>
      <w:r w:rsidRPr="00AD3988">
        <w:t xml:space="preserve"> shall indemnify the </w:t>
      </w:r>
      <w:r w:rsidR="008A577A" w:rsidRPr="00AD3988">
        <w:t xml:space="preserve">Contracting </w:t>
      </w:r>
      <w:r w:rsidRPr="00AD3988">
        <w:t xml:space="preserve">Authority and keep the </w:t>
      </w:r>
      <w:r w:rsidR="008A577A" w:rsidRPr="00AD3988">
        <w:t xml:space="preserve">Contracting </w:t>
      </w:r>
      <w:r w:rsidRPr="00AD3988">
        <w:t xml:space="preserve">Authority indemnified fully against all claims, proceedings, actions, damages, costs, expenses and any other liabilities which may arise out of, or in consequence of, the supply, or the late or purported supply, of the Services or the performance or non-performance by the </w:t>
      </w:r>
      <w:r w:rsidR="00821D20" w:rsidRPr="00AD3988">
        <w:t>Provider</w:t>
      </w:r>
      <w:r w:rsidRPr="00AD3988">
        <w:t xml:space="preserve"> of its obligations under the Agreement or the presence of the </w:t>
      </w:r>
      <w:r w:rsidR="00821D20" w:rsidRPr="00AD3988">
        <w:t>Provider</w:t>
      </w:r>
      <w:r w:rsidRPr="00AD3988">
        <w:t xml:space="preserve"> or any staff on the Premises, including in respect of any death or personal injury, loss of or damage to property, financial loss, or any other loss which is caused directly or indirectly by any act or omission of the </w:t>
      </w:r>
      <w:r w:rsidR="00821D20" w:rsidRPr="00AD3988">
        <w:t>Provider</w:t>
      </w:r>
      <w:r w:rsidRPr="00AD3988">
        <w:t xml:space="preserve">. </w:t>
      </w:r>
    </w:p>
    <w:p w14:paraId="2A8A2F8B" w14:textId="77777777" w:rsidR="0048049B" w:rsidRPr="00AD3988" w:rsidRDefault="0048049B" w:rsidP="00495D0D">
      <w:pPr>
        <w:pStyle w:val="TCBodyafterH1"/>
      </w:pPr>
      <w:r w:rsidRPr="00AD3988">
        <w:t xml:space="preserve">The </w:t>
      </w:r>
      <w:r w:rsidR="00821D20" w:rsidRPr="00AD3988">
        <w:t>Provider</w:t>
      </w:r>
      <w:r w:rsidRPr="00AD3988">
        <w:t xml:space="preserve"> shall not be responsible for any injury, loss, damage,  cost or expense if and to the extent that it is caused by the negligence or wilful misconduct of the </w:t>
      </w:r>
      <w:r w:rsidR="008A577A" w:rsidRPr="00AD3988">
        <w:t xml:space="preserve">Contracting </w:t>
      </w:r>
      <w:r w:rsidRPr="00AD3988">
        <w:t xml:space="preserve">Authority or by breach by the </w:t>
      </w:r>
      <w:r w:rsidR="006E18F3" w:rsidRPr="00AD3988">
        <w:t xml:space="preserve">Contracting </w:t>
      </w:r>
      <w:r w:rsidRPr="00AD3988">
        <w:t xml:space="preserve">Authority of its obligations under the Agreement.  </w:t>
      </w:r>
    </w:p>
    <w:p w14:paraId="124EBDD1" w14:textId="4BC8BCC8" w:rsidR="0048049B" w:rsidRPr="00AD3988" w:rsidRDefault="0048049B" w:rsidP="00495D0D">
      <w:pPr>
        <w:pStyle w:val="TCBodyafterH1"/>
      </w:pPr>
      <w:r w:rsidRPr="00AD3988">
        <w:t xml:space="preserve">Subject </w:t>
      </w:r>
      <w:r w:rsidRPr="00125A7F">
        <w:t xml:space="preserve">always to clauses </w:t>
      </w:r>
      <w:r w:rsidR="0043337E" w:rsidRPr="00125A7F">
        <w:t>1</w:t>
      </w:r>
      <w:r w:rsidR="00F43ABE">
        <w:t>7</w:t>
      </w:r>
      <w:r w:rsidRPr="00125A7F">
        <w:t xml:space="preserve">.1 and </w:t>
      </w:r>
      <w:r w:rsidR="0043337E" w:rsidRPr="00125A7F">
        <w:t>1</w:t>
      </w:r>
      <w:r w:rsidR="00F43ABE">
        <w:t>7</w:t>
      </w:r>
      <w:r w:rsidRPr="00125A7F">
        <w:t>.5, in</w:t>
      </w:r>
      <w:r w:rsidRPr="00AD3988">
        <w:t xml:space="preserve"> no event shall </w:t>
      </w:r>
      <w:r w:rsidR="00156CDA" w:rsidRPr="00AD3988">
        <w:t>the Provider</w:t>
      </w:r>
      <w:r w:rsidRPr="00AD3988">
        <w:t xml:space="preserve"> be liable for any</w:t>
      </w:r>
      <w:r w:rsidR="000F08B2">
        <w:t xml:space="preserve"> of following incurred by the Contracting Authority</w:t>
      </w:r>
      <w:r w:rsidRPr="00AD3988">
        <w:t>:</w:t>
      </w:r>
    </w:p>
    <w:p w14:paraId="71D4B7FD" w14:textId="77777777" w:rsidR="0048049B" w:rsidRPr="00AD3988" w:rsidRDefault="0048049B" w:rsidP="00FA3A16">
      <w:pPr>
        <w:pStyle w:val="TCBodyafterH2"/>
      </w:pPr>
      <w:r w:rsidRPr="00AD3988">
        <w:t>loss of profits, business, revenue or goodwill; and/or</w:t>
      </w:r>
    </w:p>
    <w:p w14:paraId="08A3668A" w14:textId="77777777" w:rsidR="0048049B" w:rsidRPr="00AD3988" w:rsidRDefault="0048049B" w:rsidP="00FA3A16">
      <w:pPr>
        <w:pStyle w:val="TCBodyafterH2"/>
      </w:pPr>
      <w:r w:rsidRPr="00AD3988">
        <w:t xml:space="preserve">loss of savings (whether anticipated or otherwise); and/or  </w:t>
      </w:r>
    </w:p>
    <w:p w14:paraId="70A7F54E" w14:textId="6EFF22D7" w:rsidR="003B31EF" w:rsidRPr="00AD3988" w:rsidRDefault="0048049B" w:rsidP="00B66EC7">
      <w:pPr>
        <w:pStyle w:val="TCBodyafterH2"/>
      </w:pPr>
      <w:r w:rsidRPr="00AD3988">
        <w:t>indirect or consequential loss or damage</w:t>
      </w:r>
      <w:r w:rsidR="003B31EF">
        <w:t>;</w:t>
      </w:r>
    </w:p>
    <w:p w14:paraId="767AA4F3" w14:textId="77777777" w:rsidR="0048049B" w:rsidRPr="00AD3988" w:rsidRDefault="0048049B" w:rsidP="00495D0D">
      <w:pPr>
        <w:pStyle w:val="TCBodyafterH1"/>
      </w:pPr>
      <w:r w:rsidRPr="00AD3988">
        <w:t xml:space="preserve">The </w:t>
      </w:r>
      <w:r w:rsidR="00821D20" w:rsidRPr="00AD3988">
        <w:t>Provider</w:t>
      </w:r>
      <w:r w:rsidRPr="00AD3988">
        <w:t xml:space="preserve"> shall not exclude liability for additional operational, administrative costs and/or expenses or wasted expenditure</w:t>
      </w:r>
      <w:r w:rsidR="00216018">
        <w:t xml:space="preserve"> incurred by the Contracting Authority</w:t>
      </w:r>
      <w:r w:rsidRPr="00AD3988">
        <w:t xml:space="preserve"> resulting from the direct Default of the </w:t>
      </w:r>
      <w:r w:rsidR="00821D20" w:rsidRPr="00AD3988">
        <w:t>Provider</w:t>
      </w:r>
      <w:r w:rsidRPr="00AD3988">
        <w:t>.</w:t>
      </w:r>
    </w:p>
    <w:p w14:paraId="5A16E29B" w14:textId="77777777" w:rsidR="000B1CC0" w:rsidRPr="00AD3988" w:rsidRDefault="000B1CC0" w:rsidP="00495D0D">
      <w:pPr>
        <w:pStyle w:val="TCHeading1"/>
      </w:pPr>
      <w:bookmarkStart w:id="61" w:name="_Toc327284048"/>
      <w:bookmarkStart w:id="62" w:name="_Toc374628970"/>
      <w:bookmarkStart w:id="63" w:name="_Toc58938271"/>
      <w:r w:rsidRPr="00AD3988">
        <w:t>Limitation of Liability</w:t>
      </w:r>
      <w:bookmarkEnd w:id="61"/>
      <w:bookmarkEnd w:id="62"/>
      <w:bookmarkEnd w:id="63"/>
    </w:p>
    <w:p w14:paraId="3B00368A" w14:textId="77777777" w:rsidR="000B1CC0" w:rsidRPr="00AD3988" w:rsidRDefault="000B1CC0" w:rsidP="00495D0D">
      <w:pPr>
        <w:pStyle w:val="TCBodyafterH1"/>
      </w:pPr>
      <w:r w:rsidRPr="00AD3988">
        <w:t xml:space="preserve">The Contracting Authority shall not be liable to the Provider for any </w:t>
      </w:r>
      <w:r w:rsidR="00156CDA" w:rsidRPr="00AD3988">
        <w:t xml:space="preserve">claims, proceedings, actions, damages, costs, expenses and any other liabilities, </w:t>
      </w:r>
      <w:r w:rsidRPr="00AD3988">
        <w:t>indirect or consequent loss, damage, injury or costs whatsoever which arise out of or are connected with the Contracting Authority's adherence or non-adherence to the terms and conditions of this Agreement</w:t>
      </w:r>
      <w:r w:rsidR="00216018">
        <w:t xml:space="preserve"> e</w:t>
      </w:r>
      <w:r w:rsidRPr="00AD3988">
        <w:t>xcept in the case of death or personal injury caused by negligence, and fraudulent misrepresentation or in other circumstances where liability may not be so limited under any applicable law.</w:t>
      </w:r>
    </w:p>
    <w:p w14:paraId="12392AFF" w14:textId="77777777" w:rsidR="0048049B" w:rsidRPr="00AD3988" w:rsidRDefault="0048049B" w:rsidP="00495D0D">
      <w:pPr>
        <w:pStyle w:val="TCHeading1"/>
      </w:pPr>
      <w:bookmarkStart w:id="64" w:name="_Toc327284047"/>
      <w:bookmarkStart w:id="65" w:name="_Toc374628969"/>
      <w:bookmarkStart w:id="66" w:name="_Toc58938272"/>
      <w:r w:rsidRPr="00AD3988">
        <w:t>Insurance</w:t>
      </w:r>
      <w:bookmarkEnd w:id="64"/>
      <w:bookmarkEnd w:id="65"/>
      <w:bookmarkEnd w:id="66"/>
    </w:p>
    <w:p w14:paraId="36332A77" w14:textId="77777777" w:rsidR="00156CDA" w:rsidRPr="00AD3988" w:rsidRDefault="00156CDA" w:rsidP="00495D0D">
      <w:pPr>
        <w:pStyle w:val="TCBodyafterH1"/>
      </w:pPr>
      <w:r w:rsidRPr="00AD3988">
        <w:t xml:space="preserve">Minimum Insurance Period shall be </w:t>
      </w:r>
      <w:r w:rsidR="00441C1D">
        <w:t>06</w:t>
      </w:r>
      <w:r w:rsidR="00441C1D" w:rsidRPr="00AD3988">
        <w:t xml:space="preserve"> </w:t>
      </w:r>
      <w:r w:rsidRPr="00AD3988">
        <w:t>(</w:t>
      </w:r>
      <w:r w:rsidR="00441C1D">
        <w:t>six</w:t>
      </w:r>
      <w:r w:rsidRPr="00AD3988">
        <w:t>) Years following the expiration or earlier termination of this Agreement and any Order Agreement.</w:t>
      </w:r>
    </w:p>
    <w:p w14:paraId="63F0E90D" w14:textId="77777777" w:rsidR="00156CDA" w:rsidRPr="00AD3988" w:rsidRDefault="00156CDA" w:rsidP="00495D0D">
      <w:pPr>
        <w:pStyle w:val="TCBodyafterH1"/>
      </w:pPr>
      <w:r w:rsidRPr="00AD3988">
        <w:t xml:space="preserve">To comply with its obligations under this Agreement and as a minimum, where requested by the Contracting Authority in writing the </w:t>
      </w:r>
      <w:r w:rsidR="002D4941" w:rsidRPr="00AD3988">
        <w:t>Provider</w:t>
      </w:r>
      <w:r w:rsidRPr="00AD3988">
        <w:t xml:space="preserve"> shall ensure that:</w:t>
      </w:r>
    </w:p>
    <w:p w14:paraId="2C297F0D" w14:textId="77777777" w:rsidR="00156CDA" w:rsidRPr="00AD3988" w:rsidRDefault="00156CDA" w:rsidP="00FA3A16">
      <w:pPr>
        <w:pStyle w:val="TCBodyafterH2"/>
      </w:pPr>
      <w:r w:rsidRPr="00AD3988">
        <w:t xml:space="preserve">professional indemnity insurance is held by the Provider and by any agent, </w:t>
      </w:r>
      <w:r w:rsidR="00A04FD8" w:rsidRPr="00AD3988">
        <w:t>s</w:t>
      </w:r>
      <w:r w:rsidRPr="00AD3988">
        <w:t>ub-</w:t>
      </w:r>
      <w:r w:rsidR="00A25F62" w:rsidRPr="00AD3988">
        <w:t>contractor</w:t>
      </w:r>
      <w:r w:rsidRPr="00AD3988">
        <w:t xml:space="preserve"> or consultant involved in the supply of the Services and that such professional indemnity insurance has a minimum limit of indemnity of one million pounds sterling (£1,000,000) for each individual claim or such higher limit as the Contracting Authority may reasonably require (and as required by Law) from time to time;</w:t>
      </w:r>
    </w:p>
    <w:p w14:paraId="4EFBDBB5" w14:textId="77777777" w:rsidR="00156CDA" w:rsidRPr="00AD3988" w:rsidRDefault="00156CDA" w:rsidP="00FA3A16">
      <w:pPr>
        <w:pStyle w:val="TCBodyafterH2"/>
      </w:pPr>
      <w:r w:rsidRPr="00AD3988">
        <w:t>employers' liability insurance with a minimum limit of five million pounds sterling (£5,000,000) or such higher minimum limit as required by Law from time to time.</w:t>
      </w:r>
    </w:p>
    <w:p w14:paraId="2F287B42" w14:textId="77777777" w:rsidR="0048049B" w:rsidRPr="00AD3988" w:rsidRDefault="0048049B" w:rsidP="00495D0D">
      <w:pPr>
        <w:pStyle w:val="TCBodyafterH1"/>
      </w:pPr>
      <w:r w:rsidRPr="00AD3988">
        <w:t xml:space="preserve">The </w:t>
      </w:r>
      <w:r w:rsidR="00821D20" w:rsidRPr="00AD3988">
        <w:t>Provider</w:t>
      </w:r>
      <w:r w:rsidRPr="00AD3988">
        <w:t xml:space="preserve"> shall maintain an appropriate insurance policy to cover its liabilities to the </w:t>
      </w:r>
      <w:r w:rsidR="008A577A" w:rsidRPr="00AD3988">
        <w:t xml:space="preserve">Contracting </w:t>
      </w:r>
      <w:r w:rsidRPr="00AD3988">
        <w:t>Authority under this Agreement</w:t>
      </w:r>
      <w:r w:rsidR="004C294D" w:rsidRPr="00AD3988">
        <w:t xml:space="preserve"> and any Agreement entered into under this Framework Agreement</w:t>
      </w:r>
      <w:r w:rsidRPr="00AD3988">
        <w:t>.</w:t>
      </w:r>
    </w:p>
    <w:p w14:paraId="3F0D57E9" w14:textId="77777777" w:rsidR="0048049B" w:rsidRPr="00AD3988" w:rsidRDefault="0048049B" w:rsidP="00495D0D">
      <w:pPr>
        <w:pStyle w:val="TCBodyafterH1"/>
      </w:pPr>
      <w:r w:rsidRPr="00AD3988">
        <w:t xml:space="preserve">The </w:t>
      </w:r>
      <w:r w:rsidR="00821D20" w:rsidRPr="00AD3988">
        <w:t>Provider</w:t>
      </w:r>
      <w:r w:rsidRPr="00AD3988">
        <w:t xml:space="preserve"> shall </w:t>
      </w:r>
      <w:proofErr w:type="gramStart"/>
      <w:r w:rsidRPr="00AD3988">
        <w:t>effect</w:t>
      </w:r>
      <w:proofErr w:type="gramEnd"/>
      <w:r w:rsidRPr="00AD3988">
        <w:t xml:space="preserve"> and maintain with a reputable insurance company a policy or policies of insurance providing an adequate level of cover in respect of all risks which may be incurred by the </w:t>
      </w:r>
      <w:r w:rsidR="00821D20" w:rsidRPr="00AD3988">
        <w:t>Provider</w:t>
      </w:r>
      <w:r w:rsidRPr="00AD3988">
        <w:t xml:space="preserve">, arising out of the </w:t>
      </w:r>
      <w:r w:rsidR="00821D20" w:rsidRPr="00AD3988">
        <w:t>Provider</w:t>
      </w:r>
      <w:r w:rsidRPr="00AD3988">
        <w:t xml:space="preserve">’s performance of its obligations under the Agreement, including death or personal injury, loss of or damage to property or any other loss. Such policies shall include cover in respect of any financial loss arising from any advice given or omitted to be given by the </w:t>
      </w:r>
      <w:r w:rsidR="00821D20" w:rsidRPr="00AD3988">
        <w:t>Provider</w:t>
      </w:r>
      <w:r w:rsidRPr="00AD3988">
        <w:t>. Such insurance shall be maintained for the duration of the Agreement Period and for a minimum</w:t>
      </w:r>
      <w:r w:rsidR="00A7268F" w:rsidRPr="00AD3988">
        <w:t xml:space="preserve"> </w:t>
      </w:r>
      <w:r w:rsidRPr="00AD3988">
        <w:t xml:space="preserve">of </w:t>
      </w:r>
      <w:r w:rsidR="00DD1EB3" w:rsidRPr="00AD3988">
        <w:t>six</w:t>
      </w:r>
      <w:r w:rsidR="00A7268F" w:rsidRPr="00AD3988">
        <w:t xml:space="preserve"> </w:t>
      </w:r>
      <w:r w:rsidR="00DD1EB3" w:rsidRPr="00AD3988">
        <w:t>(0</w:t>
      </w:r>
      <w:r w:rsidRPr="00AD3988">
        <w:t>6</w:t>
      </w:r>
      <w:r w:rsidR="00DD1EB3" w:rsidRPr="00AD3988">
        <w:t>)</w:t>
      </w:r>
      <w:r w:rsidRPr="00AD3988">
        <w:t xml:space="preserve"> years following the expiration or earlier termination of the Agreement.</w:t>
      </w:r>
    </w:p>
    <w:p w14:paraId="7DF263AD" w14:textId="77777777" w:rsidR="0048049B" w:rsidRPr="00AD3988" w:rsidRDefault="0048049B" w:rsidP="00495D0D">
      <w:pPr>
        <w:pStyle w:val="TCBodyafterH1"/>
      </w:pPr>
      <w:r w:rsidRPr="00AD3988">
        <w:t xml:space="preserve">The </w:t>
      </w:r>
      <w:r w:rsidR="00821D20" w:rsidRPr="00AD3988">
        <w:t>Provider</w:t>
      </w:r>
      <w:r w:rsidRPr="00AD3988">
        <w:t xml:space="preserve"> shall give the Authority, on request, copies of all insurance policies referred to in this clause or a broker’s verification of insurance to demonstrate that the appropriate cover is in place, together with receipts or other evidence of payment of the latest premiums due under those policies.</w:t>
      </w:r>
    </w:p>
    <w:p w14:paraId="56E6E27A" w14:textId="77777777" w:rsidR="0048049B" w:rsidRPr="00AD3988" w:rsidRDefault="0048049B" w:rsidP="00495D0D">
      <w:pPr>
        <w:pStyle w:val="TCBodyafterH1"/>
      </w:pPr>
      <w:r w:rsidRPr="00AD3988">
        <w:t xml:space="preserve">If, for whatever reason, the </w:t>
      </w:r>
      <w:r w:rsidR="00821D20" w:rsidRPr="00AD3988">
        <w:t>Provider</w:t>
      </w:r>
      <w:r w:rsidRPr="00AD3988">
        <w:t xml:space="preserve"> fails to give effect to and maintain the insurances required by the provisions of the Agreement the Authority may make alternative arrangements to protect its interests and may recover the costs of such arrangements from the </w:t>
      </w:r>
      <w:r w:rsidR="00821D20" w:rsidRPr="00AD3988">
        <w:t>Provider</w:t>
      </w:r>
      <w:r w:rsidRPr="00AD3988">
        <w:t>.</w:t>
      </w:r>
    </w:p>
    <w:p w14:paraId="728B3B42" w14:textId="77777777" w:rsidR="0048049B" w:rsidRPr="00AD3988" w:rsidRDefault="0048049B" w:rsidP="00495D0D">
      <w:pPr>
        <w:pStyle w:val="TCBodyafterH1"/>
      </w:pPr>
      <w:r w:rsidRPr="00AD3988">
        <w:t xml:space="preserve">The provisions of any insurance or the amount of cover shall not relieve the </w:t>
      </w:r>
      <w:r w:rsidR="00821D20" w:rsidRPr="00AD3988">
        <w:t>Provider</w:t>
      </w:r>
      <w:r w:rsidRPr="00AD3988">
        <w:t xml:space="preserve"> of any liabilities under the Agreement.  It shall be the responsibility of the </w:t>
      </w:r>
      <w:r w:rsidR="00821D20" w:rsidRPr="00AD3988">
        <w:t>Provider</w:t>
      </w:r>
      <w:r w:rsidRPr="00AD3988">
        <w:t xml:space="preserve"> to determine the amount of insurance cover that will be adequate to enable the </w:t>
      </w:r>
      <w:r w:rsidR="00821D20" w:rsidRPr="00AD3988">
        <w:t>Provider</w:t>
      </w:r>
      <w:r w:rsidRPr="00AD3988">
        <w:t xml:space="preserve"> to satisfy any liability under this Agreement.   </w:t>
      </w:r>
    </w:p>
    <w:p w14:paraId="626D441E" w14:textId="4CE8784F" w:rsidR="00A04FD8" w:rsidRPr="00AD3988" w:rsidRDefault="00A04FD8" w:rsidP="00495D0D">
      <w:pPr>
        <w:pStyle w:val="TCHeading1"/>
        <w:rPr>
          <w:sz w:val="24"/>
          <w:szCs w:val="24"/>
        </w:rPr>
      </w:pPr>
      <w:bookmarkStart w:id="67" w:name="_Toc58938273"/>
      <w:bookmarkEnd w:id="60"/>
      <w:r w:rsidRPr="00AD3988">
        <w:t xml:space="preserve">Staff </w:t>
      </w:r>
      <w:r w:rsidR="00F43ABE">
        <w:t>a</w:t>
      </w:r>
      <w:r w:rsidRPr="00AD3988">
        <w:t>nd Resources</w:t>
      </w:r>
      <w:bookmarkEnd w:id="67"/>
    </w:p>
    <w:p w14:paraId="14DB1788" w14:textId="77777777" w:rsidR="000458FF" w:rsidRPr="00AD3988" w:rsidRDefault="000458FF" w:rsidP="00495D0D">
      <w:pPr>
        <w:pStyle w:val="TCBodyafterH1"/>
      </w:pPr>
      <w:r w:rsidRPr="00AD3988">
        <w:t xml:space="preserve">The Provider shall be fully responsible in every way for </w:t>
      </w:r>
      <w:r w:rsidR="00A25F62" w:rsidRPr="00AD3988">
        <w:t>its entire</w:t>
      </w:r>
      <w:r w:rsidRPr="00AD3988">
        <w:t xml:space="preserve"> staff and all consultants (whether part-time or full-time).</w:t>
      </w:r>
    </w:p>
    <w:p w14:paraId="34226DB6" w14:textId="7E6B2A91" w:rsidR="000458FF" w:rsidRPr="00AD3988" w:rsidRDefault="000458FF" w:rsidP="00495D0D">
      <w:pPr>
        <w:pStyle w:val="TCBodyafterH1"/>
      </w:pPr>
      <w:r w:rsidRPr="00AD3988">
        <w:t xml:space="preserve">The Provider shall ensure that it complies with all current employment legislation and in particular, does not unlawfully discriminate within the meaning of the Equality Act 2010 (as amended) the Part Time Workers (Prevention of Less Favourable Treatment) Regulations 2000, the Fixed Term Employees (Prevention of Less Favourable Treatment) Regulations 2002, or any other relevant legislation relating to discrimination in the employment of employees for the purpose of providing the Services.  The Provider shall take all reasonable steps (at its own expense) to ensure that any employees employed in the provision of the Services do not unlawfully discriminate within the meaning of this Clause </w:t>
      </w:r>
      <w:r w:rsidR="0043337E" w:rsidRPr="00AD3988">
        <w:t>2</w:t>
      </w:r>
      <w:r w:rsidR="00725384">
        <w:t>0</w:t>
      </w:r>
      <w:r w:rsidRPr="00AD3988">
        <w:t xml:space="preserve">.2 and shall impose on any sub-contractor obligations substantially similar to those imposed on the Provider by this Clause </w:t>
      </w:r>
      <w:r w:rsidR="0043337E" w:rsidRPr="00AD3988">
        <w:t>2</w:t>
      </w:r>
      <w:r w:rsidR="00725384">
        <w:t>0</w:t>
      </w:r>
      <w:r w:rsidRPr="00AD3988">
        <w:t>.2; and</w:t>
      </w:r>
    </w:p>
    <w:p w14:paraId="27D7A687" w14:textId="77777777" w:rsidR="000458FF" w:rsidRPr="00AD3988" w:rsidRDefault="000458FF" w:rsidP="00495D0D">
      <w:pPr>
        <w:pStyle w:val="TCBodyafterH1"/>
      </w:pPr>
      <w:r w:rsidRPr="00AD3988">
        <w:t>in the management of its affairs and the development of its equality and diversity policies, the Provider shall co-operate with NICE in respect of NICE’s obligations to comply with statutory equality duties. The Provider shall take such steps as the Contracting Authority considers appropriate to promote equality and diversity, including race equality, equality of opportunity for disabled people, gender equality, and equality relating to religion and belief, sexual orientation and age in the provision of the Service</w:t>
      </w:r>
      <w:r w:rsidR="002D4941" w:rsidRPr="00AD3988">
        <w:t>(</w:t>
      </w:r>
      <w:r w:rsidRPr="00AD3988">
        <w:t>s</w:t>
      </w:r>
      <w:r w:rsidR="002D4941" w:rsidRPr="00AD3988">
        <w:t>)</w:t>
      </w:r>
      <w:r w:rsidRPr="00AD3988">
        <w:t>.</w:t>
      </w:r>
    </w:p>
    <w:p w14:paraId="171C407E" w14:textId="77777777" w:rsidR="000458FF" w:rsidRPr="00AD3988" w:rsidRDefault="000458FF" w:rsidP="00495D0D">
      <w:pPr>
        <w:pStyle w:val="TCBodyafterH1"/>
      </w:pPr>
      <w:r w:rsidRPr="00AD3988">
        <w:t>The Provider shall notify Contracting Authority immediately of any investigation of or proceedings against the Provider under the Equality Act 2010 and shall cooperate fully and promptly with any requests of the person or body conducting such investigation or proceedings, including allowing access to any documents or data required, attending any meetings and providing any information requested.</w:t>
      </w:r>
    </w:p>
    <w:p w14:paraId="31E2E523" w14:textId="77777777" w:rsidR="000458FF" w:rsidRPr="00AD3988" w:rsidRDefault="000458FF" w:rsidP="00495D0D">
      <w:pPr>
        <w:pStyle w:val="TCBodyafterH1"/>
      </w:pPr>
      <w:r w:rsidRPr="00AD3988">
        <w:t>The Provider shall indemnify Contracting Authority against all costs, claims, charges, demands, liabilities, damages, losses and expenses incurred or suffered by Contracting Authority arising out of or in connection with any investigation conducted or any proceedings brought under the 2010 Act due directly or indirectly to any act or omission by the Provider, its agents, employees or sub-contractors.</w:t>
      </w:r>
    </w:p>
    <w:p w14:paraId="687D2E81" w14:textId="704CF442" w:rsidR="000458FF" w:rsidRPr="00AD3988" w:rsidRDefault="000458FF" w:rsidP="00495D0D">
      <w:pPr>
        <w:pStyle w:val="TCBodyafterH1"/>
      </w:pPr>
      <w:r w:rsidRPr="00AD3988">
        <w:t xml:space="preserve">The Provider shall impose on any sub-contractor obligations substantially similar to those imposed on the Provider by this Clause </w:t>
      </w:r>
      <w:r w:rsidR="0043337E" w:rsidRPr="00AD3988">
        <w:t>2</w:t>
      </w:r>
      <w:r w:rsidR="00725384">
        <w:t>0</w:t>
      </w:r>
      <w:r w:rsidRPr="00AD3988">
        <w:t>.</w:t>
      </w:r>
    </w:p>
    <w:p w14:paraId="256DECF2" w14:textId="77777777" w:rsidR="001A71E8" w:rsidRPr="00AD3988" w:rsidRDefault="001A71E8" w:rsidP="00495D0D">
      <w:pPr>
        <w:pStyle w:val="TCBodyafterH1"/>
      </w:pPr>
      <w:r w:rsidRPr="00AD3988">
        <w:t xml:space="preserve">In fulfilling its obligations under this Framework </w:t>
      </w:r>
      <w:r w:rsidR="00016AB6" w:rsidRPr="00AD3988">
        <w:t>Agreement</w:t>
      </w:r>
      <w:r w:rsidRPr="00AD3988">
        <w:t xml:space="preserve"> the </w:t>
      </w:r>
      <w:r w:rsidR="00821D20" w:rsidRPr="00AD3988">
        <w:t>Provider</w:t>
      </w:r>
      <w:r w:rsidRPr="00AD3988">
        <w:t xml:space="preserve"> shall ensure that it complies with all current Employment Legislation and in particular, does not unlawfully discriminate in breach of any Employment Legislation.</w:t>
      </w:r>
    </w:p>
    <w:p w14:paraId="0527D0D7" w14:textId="77777777" w:rsidR="001A71E8" w:rsidRPr="00AD3988" w:rsidRDefault="001A71E8" w:rsidP="00495D0D">
      <w:pPr>
        <w:pStyle w:val="TCBodyafterH1"/>
      </w:pPr>
      <w:r w:rsidRPr="00AD3988">
        <w:t xml:space="preserve">The </w:t>
      </w:r>
      <w:r w:rsidR="00821D20" w:rsidRPr="00AD3988">
        <w:t>Provider</w:t>
      </w:r>
      <w:r w:rsidRPr="00AD3988">
        <w:t xml:space="preserve"> shall take all reasonable steps (at its own expense) to ensure that any employees employed to fulfil the </w:t>
      </w:r>
      <w:r w:rsidR="00821D20" w:rsidRPr="00AD3988">
        <w:t>Provider</w:t>
      </w:r>
      <w:r w:rsidRPr="00AD3988">
        <w:t xml:space="preserve">’s obligations under this Framework </w:t>
      </w:r>
      <w:r w:rsidR="00016AB6" w:rsidRPr="00AD3988">
        <w:t>Agreement</w:t>
      </w:r>
      <w:r w:rsidRPr="00AD3988">
        <w:t xml:space="preserve"> do not unlawfully discriminate in breach of any Employment Legislation.</w:t>
      </w:r>
    </w:p>
    <w:p w14:paraId="6383822C" w14:textId="77777777" w:rsidR="001A71E8" w:rsidRPr="00AD3988" w:rsidRDefault="001A71E8" w:rsidP="00495D0D">
      <w:pPr>
        <w:pStyle w:val="TCBodyafterH1"/>
        <w:rPr>
          <w:b/>
          <w:caps/>
        </w:rPr>
      </w:pPr>
      <w:r w:rsidRPr="00AD3988">
        <w:t xml:space="preserve">In the management of its affairs and the development of its equality and diversity policies, the </w:t>
      </w:r>
      <w:r w:rsidR="00821D20" w:rsidRPr="00AD3988">
        <w:t>Provider</w:t>
      </w:r>
      <w:r w:rsidRPr="00AD3988">
        <w:t xml:space="preserve"> shall co-operate with the </w:t>
      </w:r>
      <w:r w:rsidR="007C5459" w:rsidRPr="00AD3988">
        <w:t>Contracting Authority</w:t>
      </w:r>
      <w:r w:rsidRPr="00AD3988">
        <w:t xml:space="preserve"> in light of the </w:t>
      </w:r>
      <w:r w:rsidR="007C5459" w:rsidRPr="00AD3988">
        <w:t>Contracting Authority</w:t>
      </w:r>
      <w:r w:rsidRPr="00AD3988">
        <w:t xml:space="preserve">’s obligations to comply with statutory equality duties.  The </w:t>
      </w:r>
      <w:r w:rsidR="00821D20" w:rsidRPr="00AD3988">
        <w:t>Provider</w:t>
      </w:r>
      <w:r w:rsidRPr="00AD3988">
        <w:t xml:space="preserve"> shall take such steps as the </w:t>
      </w:r>
      <w:r w:rsidR="007C5459" w:rsidRPr="00AD3988">
        <w:t>Contracting Authority</w:t>
      </w:r>
      <w:r w:rsidRPr="00AD3988">
        <w:t xml:space="preserve"> </w:t>
      </w:r>
      <w:r w:rsidR="00DE3AFE" w:rsidRPr="00AD3988">
        <w:t xml:space="preserve">reasonably </w:t>
      </w:r>
      <w:r w:rsidRPr="00AD3988">
        <w:t xml:space="preserve">considers appropriate to promote equality and diversity, including race equality, equality of opportunity for disabled people, gender equality, and equality relating to religion and belief, sexual orientation and age in the fulfilment of its obligations under this Framework </w:t>
      </w:r>
      <w:r w:rsidR="00016AB6" w:rsidRPr="00AD3988">
        <w:t>Agreement</w:t>
      </w:r>
      <w:r w:rsidRPr="00AD3988">
        <w:t>.</w:t>
      </w:r>
    </w:p>
    <w:p w14:paraId="4725C96C" w14:textId="77777777" w:rsidR="000B1CC0" w:rsidRPr="00AD3988" w:rsidRDefault="000B1CC0" w:rsidP="00495D0D">
      <w:pPr>
        <w:pStyle w:val="TCHeading1"/>
      </w:pPr>
      <w:bookmarkStart w:id="68" w:name="_Toc315080823"/>
      <w:bookmarkStart w:id="69" w:name="_Toc374628985"/>
      <w:bookmarkStart w:id="70" w:name="_Toc58938274"/>
      <w:r w:rsidRPr="00AD3988">
        <w:t>Confidentiality</w:t>
      </w:r>
      <w:bookmarkEnd w:id="68"/>
      <w:bookmarkEnd w:id="69"/>
      <w:bookmarkEnd w:id="70"/>
    </w:p>
    <w:p w14:paraId="0FACFC3E" w14:textId="53438448" w:rsidR="000B1CC0" w:rsidRPr="00AD3988" w:rsidRDefault="000B1CC0" w:rsidP="00495D0D">
      <w:pPr>
        <w:pStyle w:val="TCBodyafterH1"/>
      </w:pPr>
      <w:r w:rsidRPr="00AD3988">
        <w:t>In respect of any Confidential Information it may receive from the other party (“the Discloser”) and subject always to the remainder of this clause 2</w:t>
      </w:r>
      <w:r w:rsidR="00725384">
        <w:t>1</w:t>
      </w:r>
      <w:r w:rsidRPr="00AD3988">
        <w:t>, each party (“the Recipient”) undertakes to keep secret and strictly confidential and shall not disclose any such Confidential Information to any third party, without the Discloser’s prior written consent provided that:</w:t>
      </w:r>
    </w:p>
    <w:p w14:paraId="7A559F5A" w14:textId="77777777" w:rsidR="000B1CC0" w:rsidRPr="00216018" w:rsidRDefault="000B1CC0" w:rsidP="00FA3A16">
      <w:pPr>
        <w:pStyle w:val="TCBodyafterH2"/>
      </w:pPr>
      <w:r w:rsidRPr="00216018">
        <w:t xml:space="preserve">the Recipient shall not be prevented from using any general knowledge, experience or skills which were in its possession prior to the commencement of the </w:t>
      </w:r>
      <w:r w:rsidR="000F08B2">
        <w:t>Agreement</w:t>
      </w:r>
      <w:r w:rsidRPr="00216018">
        <w:t>;</w:t>
      </w:r>
    </w:p>
    <w:p w14:paraId="41CF2ED0" w14:textId="6036A52E" w:rsidR="000B1CC0" w:rsidRPr="00AD3988" w:rsidRDefault="000B1CC0" w:rsidP="00FA3A16">
      <w:pPr>
        <w:pStyle w:val="TCBodyafterH2"/>
      </w:pPr>
      <w:r w:rsidRPr="00AD3988">
        <w:t>the provisions of this clause 2</w:t>
      </w:r>
      <w:r w:rsidR="00725384">
        <w:t>1</w:t>
      </w:r>
      <w:r w:rsidRPr="00AD3988">
        <w:t xml:space="preserve"> shall not apply to any Confidential Information which:</w:t>
      </w:r>
    </w:p>
    <w:p w14:paraId="4443C9CA" w14:textId="77777777" w:rsidR="000B1CC0" w:rsidRPr="00216018" w:rsidRDefault="000B1CC0" w:rsidP="00FA3A16">
      <w:pPr>
        <w:pStyle w:val="TCBodyafterH3"/>
      </w:pPr>
      <w:r w:rsidRPr="00216018">
        <w:t xml:space="preserve">is in or enters the public domain other than by breach of the </w:t>
      </w:r>
      <w:r w:rsidR="000F08B2">
        <w:t>Agreement</w:t>
      </w:r>
      <w:r w:rsidR="000F08B2" w:rsidRPr="00216018">
        <w:t xml:space="preserve"> </w:t>
      </w:r>
      <w:r w:rsidRPr="00216018">
        <w:t>or other act or omissions of the Recipient;</w:t>
      </w:r>
    </w:p>
    <w:p w14:paraId="77A11742" w14:textId="77777777" w:rsidR="000B1CC0" w:rsidRPr="00AD3988" w:rsidRDefault="000B1CC0" w:rsidP="00FA3A16">
      <w:pPr>
        <w:pStyle w:val="TCBodyafterH3"/>
      </w:pPr>
      <w:r w:rsidRPr="00AD3988">
        <w:t>is obtained by a third party who is lawfully authorised to disclose such information; or</w:t>
      </w:r>
    </w:p>
    <w:p w14:paraId="7A0626C0" w14:textId="77777777" w:rsidR="000B1CC0" w:rsidRPr="00AD3988" w:rsidRDefault="000B1CC0" w:rsidP="00FA3A16">
      <w:pPr>
        <w:pStyle w:val="TCBodyafterH3"/>
      </w:pPr>
      <w:r w:rsidRPr="00AD3988">
        <w:t xml:space="preserve">is authorised for release by the prior written consent of the Discloser; or </w:t>
      </w:r>
    </w:p>
    <w:p w14:paraId="5909839E" w14:textId="77777777" w:rsidR="000B1CC0" w:rsidRPr="00AD3988" w:rsidRDefault="000B1CC0" w:rsidP="00FA3A16">
      <w:pPr>
        <w:pStyle w:val="TCBodyafterH2"/>
      </w:pPr>
      <w:r w:rsidRPr="00AD3988">
        <w:t>the disclosure of which is required to ensure the compliance of the Contracting Authority with the Freedom of Information Act 2000 (the FOIA).</w:t>
      </w:r>
    </w:p>
    <w:p w14:paraId="5D0B2594" w14:textId="5DA18F44" w:rsidR="000B1CC0" w:rsidRPr="00AD3988" w:rsidRDefault="000B1CC0" w:rsidP="00495D0D">
      <w:pPr>
        <w:pStyle w:val="TCBodyafterH1"/>
      </w:pPr>
      <w:r w:rsidRPr="00AD3988">
        <w:t>Nothing in this clause 2</w:t>
      </w:r>
      <w:r w:rsidR="00725384">
        <w:t>1</w:t>
      </w:r>
      <w:r w:rsidRPr="00AD3988">
        <w:t xml:space="preserve"> shall prevent the Recipient from disclosing Confidential Information where it is required to do so by judicial, administrative, governmental or regulatory process in connection with any action, suit, proceedings or claim or otherwise by applicable law or, where the Provider is the Recipient, to the Provider's immediate or ultimate holding company provided that the Provider procures that such holding company complies with this clause 2</w:t>
      </w:r>
      <w:r w:rsidR="00725384">
        <w:t>1</w:t>
      </w:r>
      <w:r w:rsidRPr="00AD3988">
        <w:t xml:space="preserve"> as if any reference to the Provider in this clause 2 were a reference to such holding company.</w:t>
      </w:r>
    </w:p>
    <w:p w14:paraId="0FAD8F29" w14:textId="77777777" w:rsidR="000B1CC0" w:rsidRPr="00AD3988" w:rsidRDefault="000B1CC0" w:rsidP="00495D0D">
      <w:pPr>
        <w:pStyle w:val="TCBodyafterH1"/>
      </w:pPr>
      <w:r w:rsidRPr="00AD3988">
        <w:t xml:space="preserve">The Provider authorises the Contracting Authority to disclose the Confidential Information to such person(s) as may be notified to the Provider in writing by the Contracting Authority from time to time to the extent only as is necessary for the purposes of auditing and collating information so as to ascertain a realistic market price for the goods supplied in accordance with the </w:t>
      </w:r>
      <w:r w:rsidR="000F08B2">
        <w:t>Agreement</w:t>
      </w:r>
      <w:r w:rsidRPr="00AD3988">
        <w:t>, such exercise being commonly referred to as "benchmarking". The Contracting Authority shall use all reasonable endeavours to ensure that such person(s) keeps the Confidential Information confidential and does not make use of the Confidential Information except for the purpose for which the disclosure is made. The Contracting Authority shall not without good reason claim that the lowest price available in the market is the realistic market price.</w:t>
      </w:r>
    </w:p>
    <w:p w14:paraId="1059DD0E" w14:textId="77777777" w:rsidR="000B1CC0" w:rsidRPr="00AD3988" w:rsidRDefault="000B1CC0" w:rsidP="00495D0D">
      <w:pPr>
        <w:pStyle w:val="TCBodyafterH1"/>
      </w:pPr>
      <w:r w:rsidRPr="00AD3988">
        <w:t xml:space="preserve">The Provider acknowledges that the Contracting Authority is or may be subject to the Freedom of Information Act (FOIA). The Provider notes and acknowledges the FOIA and both the respective Codes of Practice on the Discharge of Public Authorities' Functions and on the Management of Records (which are issued under section 45 and 46 of the FOIA respectively) and the Environmental Information Regulations 2004 as may be amended, updated or replaced from time to time.  The Provider will act in accordance with the FOIA, these Codes of Practice and these Regulations (and any other applicable codes of practice or guidance notified to the Provider from time to time) to the extent that they apply to the Provider's performance under the </w:t>
      </w:r>
      <w:r w:rsidR="000F08B2">
        <w:t>Agreement</w:t>
      </w:r>
      <w:r w:rsidRPr="00AD3988">
        <w:t>.</w:t>
      </w:r>
    </w:p>
    <w:p w14:paraId="62822EA9" w14:textId="77777777" w:rsidR="000B1CC0" w:rsidRPr="00AD3988" w:rsidRDefault="000B1CC0" w:rsidP="00495D0D">
      <w:pPr>
        <w:pStyle w:val="TCBodyafterH1"/>
      </w:pPr>
      <w:r w:rsidRPr="00AD3988">
        <w:t>The Provider agrees that:</w:t>
      </w:r>
    </w:p>
    <w:p w14:paraId="3744FBA9" w14:textId="5C25EF9C" w:rsidR="000B1CC0" w:rsidRPr="00AD3988" w:rsidRDefault="000B1CC0" w:rsidP="00FA3A16">
      <w:pPr>
        <w:pStyle w:val="TCBodyafterH2"/>
      </w:pPr>
      <w:r w:rsidRPr="00AD3988">
        <w:t>Without prejudice to the generality of clause 2</w:t>
      </w:r>
      <w:r w:rsidR="00725384">
        <w:t>1</w:t>
      </w:r>
      <w:r w:rsidRPr="00AD3988">
        <w:t>.2, the provisions of this clause 2</w:t>
      </w:r>
      <w:r w:rsidR="00725384">
        <w:t>1</w:t>
      </w:r>
      <w:r w:rsidRPr="00AD3988">
        <w:t xml:space="preserve"> are subject to the respective obligations and commitments of the Contracting Authority under the FOIA and both the respective Codes of Practice on the Discharge of Public Authorities' Functions and on the Management of Records (which are issued under section 45 and 46 of the FOIA respectively) and the Environmental Information Regulations 2004;</w:t>
      </w:r>
    </w:p>
    <w:p w14:paraId="6C775C4E" w14:textId="36662B55" w:rsidR="000B1CC0" w:rsidRPr="00AD3988" w:rsidRDefault="000B1CC0" w:rsidP="00FA3A16">
      <w:pPr>
        <w:pStyle w:val="TCBodyafterH2"/>
      </w:pPr>
      <w:r w:rsidRPr="00AD3988">
        <w:t>subject to clause 2</w:t>
      </w:r>
      <w:r w:rsidR="00725384">
        <w:t>1</w:t>
      </w:r>
      <w:r w:rsidRPr="00AD3988">
        <w:t>.5.3, the decision on whether any exemption applies to a request for disclosure of recorded information is a decision solely for the Contracting Authority;</w:t>
      </w:r>
    </w:p>
    <w:p w14:paraId="3A1D1B57" w14:textId="089938CB" w:rsidR="000B1CC0" w:rsidRPr="00AD3988" w:rsidRDefault="000B1CC0" w:rsidP="00FA3A16">
      <w:pPr>
        <w:pStyle w:val="TCBodyafterH2"/>
      </w:pPr>
      <w:r w:rsidRPr="00AD3988">
        <w:t>where the Contracting Authority is managing a request as referred to in clause 2</w:t>
      </w:r>
      <w:r w:rsidR="00725384">
        <w:t>1</w:t>
      </w:r>
      <w:r w:rsidRPr="00AD3988">
        <w:t>.5.2, the Provider shall co-operate with the Contracting Authority and shall respond within five (</w:t>
      </w:r>
      <w:r w:rsidR="00B22166">
        <w:t>0</w:t>
      </w:r>
      <w:r w:rsidRPr="00AD3988">
        <w:t>5) working days of any request by it for assistance in determining how to respond to a request for disclosure.</w:t>
      </w:r>
    </w:p>
    <w:p w14:paraId="09AEADF4" w14:textId="77777777" w:rsidR="000B1CC0" w:rsidRPr="00AD3988" w:rsidRDefault="000B1CC0" w:rsidP="00495D0D">
      <w:pPr>
        <w:pStyle w:val="TCBodyafterH1"/>
      </w:pPr>
      <w:r w:rsidRPr="00AD3988">
        <w:t>The Provider shall and shall procure that its sub-contractors shall:</w:t>
      </w:r>
    </w:p>
    <w:p w14:paraId="0D5418D9" w14:textId="77777777" w:rsidR="000B1CC0" w:rsidRPr="00AD3988" w:rsidRDefault="000B1CC0" w:rsidP="00FA3A16">
      <w:pPr>
        <w:pStyle w:val="TCBodyafterH2"/>
      </w:pPr>
      <w:r w:rsidRPr="00AD3988">
        <w:t>transfer the any request for information, as defined under section 8 of the FOIA, to the Contracting Authority as soon as practicable after receipt and in any event within five (05) working days of receiving a request for information;</w:t>
      </w:r>
    </w:p>
    <w:p w14:paraId="6E4A00F0" w14:textId="77777777" w:rsidR="000B1CC0" w:rsidRPr="00AD3988" w:rsidRDefault="000B1CC0" w:rsidP="00FA3A16">
      <w:pPr>
        <w:pStyle w:val="TCBodyafterH2"/>
      </w:pPr>
      <w:r w:rsidRPr="00AD3988">
        <w:t>provide the Contracting Authority with a copy of all information in its possession or power in the form that the Contracting Authority requires within five (05) working days (or such other period as the Contracting Authority or a Beneficiary may specify) of the Contracting Authority or a Beneficiary requesting that Information; and</w:t>
      </w:r>
    </w:p>
    <w:p w14:paraId="2812FBAA" w14:textId="77777777" w:rsidR="000B1CC0" w:rsidRPr="00AD3988" w:rsidRDefault="000B1CC0" w:rsidP="00FA3A16">
      <w:pPr>
        <w:pStyle w:val="TCBodyafterH2"/>
      </w:pPr>
      <w:r w:rsidRPr="00AD3988">
        <w:t>provide all necessary assistance as reasonably requested by the Contracting Authority to enable the Contracting Authority to respond to a request for information within the time for compliance set out in section 10 of the FOIA.</w:t>
      </w:r>
    </w:p>
    <w:p w14:paraId="7B4D61A0" w14:textId="77777777" w:rsidR="000B1CC0" w:rsidRPr="00AD3988" w:rsidRDefault="000B1CC0" w:rsidP="00495D0D">
      <w:pPr>
        <w:pStyle w:val="TCBodyafterH1"/>
      </w:pPr>
      <w:r w:rsidRPr="00AD3988">
        <w:t>The Contracting Authority may consult the Provider in relation to any request for disclosure of the Provider's Confidential Information in accordance with all applicable guidance.</w:t>
      </w:r>
    </w:p>
    <w:p w14:paraId="62A73228" w14:textId="085787DD" w:rsidR="000B1CC0" w:rsidRPr="00AD3988" w:rsidRDefault="000B1CC0" w:rsidP="00495D0D">
      <w:pPr>
        <w:pStyle w:val="TCBodyafterH1"/>
      </w:pPr>
      <w:r w:rsidRPr="00AD3988">
        <w:t>This clause 2</w:t>
      </w:r>
      <w:r w:rsidR="00725384">
        <w:t>1</w:t>
      </w:r>
      <w:r w:rsidRPr="00AD3988">
        <w:t xml:space="preserve"> shall remain in force without limit in time in respect of Confidential Information which comprises Personal Data or which relates to a patient, his or her treatment and/or medical records.  Save as aforesaid and unless otherwise expressly set out in the </w:t>
      </w:r>
      <w:r w:rsidR="000F08B2">
        <w:t>Agreement</w:t>
      </w:r>
      <w:r w:rsidRPr="00AD3988">
        <w:t>, this clause 2</w:t>
      </w:r>
      <w:r w:rsidR="00725384">
        <w:t>1</w:t>
      </w:r>
      <w:r w:rsidRPr="00AD3988">
        <w:t xml:space="preserve"> shall remain in force for a period of </w:t>
      </w:r>
      <w:r w:rsidR="00441C1D">
        <w:t>06</w:t>
      </w:r>
      <w:r w:rsidR="00441C1D" w:rsidRPr="00AD3988">
        <w:t xml:space="preserve"> </w:t>
      </w:r>
      <w:r w:rsidRPr="00AD3988">
        <w:t>(</w:t>
      </w:r>
      <w:r w:rsidR="00441C1D">
        <w:t>six</w:t>
      </w:r>
      <w:r w:rsidRPr="00AD3988">
        <w:t xml:space="preserve">) years after the termination or expiry of this </w:t>
      </w:r>
      <w:r w:rsidR="000F08B2">
        <w:t>Agreement</w:t>
      </w:r>
      <w:r w:rsidRPr="00AD3988">
        <w:t>.</w:t>
      </w:r>
    </w:p>
    <w:p w14:paraId="433C0C43" w14:textId="2103E0A9" w:rsidR="000B1CC0" w:rsidRPr="00AD3988" w:rsidRDefault="000B1CC0" w:rsidP="00495D0D">
      <w:pPr>
        <w:pStyle w:val="TCBodyafterH1"/>
      </w:pPr>
      <w:r w:rsidRPr="00AD3988">
        <w:t>In the event that the Provider fails to comply with this clause 2</w:t>
      </w:r>
      <w:r w:rsidR="00725384">
        <w:t>1</w:t>
      </w:r>
      <w:r w:rsidRPr="00AD3988">
        <w:t xml:space="preserve">, the Contracting Authority reserves the right to terminate the </w:t>
      </w:r>
      <w:r w:rsidR="000F08B2">
        <w:t>Agreement</w:t>
      </w:r>
      <w:r w:rsidRPr="00AD3988">
        <w:t xml:space="preserve"> by notice in writing with immediate effect.</w:t>
      </w:r>
    </w:p>
    <w:p w14:paraId="2CD8519A" w14:textId="77777777" w:rsidR="00725384" w:rsidRDefault="00725384" w:rsidP="00725384">
      <w:pPr>
        <w:pStyle w:val="TCHeading1"/>
        <w:keepNext w:val="0"/>
        <w:tabs>
          <w:tab w:val="left" w:pos="851"/>
        </w:tabs>
        <w:spacing w:before="120"/>
      </w:pPr>
      <w:bookmarkStart w:id="71" w:name="_Toc57129903"/>
      <w:bookmarkStart w:id="72" w:name="_Toc57376159"/>
      <w:bookmarkStart w:id="73" w:name="_Toc57710948"/>
      <w:bookmarkStart w:id="74" w:name="_Ref1983744"/>
      <w:bookmarkStart w:id="75" w:name="_Toc1986764"/>
      <w:bookmarkStart w:id="76" w:name="_Toc57441841"/>
      <w:bookmarkStart w:id="77" w:name="_Toc316393644"/>
      <w:bookmarkStart w:id="78" w:name="_Toc448922833"/>
      <w:bookmarkStart w:id="79" w:name="_Toc58938275"/>
      <w:bookmarkEnd w:id="71"/>
      <w:bookmarkEnd w:id="72"/>
      <w:bookmarkEnd w:id="73"/>
      <w:r w:rsidRPr="00E26E50">
        <w:t>Data Protection</w:t>
      </w:r>
      <w:bookmarkEnd w:id="74"/>
      <w:bookmarkEnd w:id="75"/>
      <w:bookmarkEnd w:id="76"/>
      <w:bookmarkEnd w:id="77"/>
      <w:bookmarkEnd w:id="78"/>
      <w:bookmarkEnd w:id="79"/>
    </w:p>
    <w:p w14:paraId="420460CD" w14:textId="01087F57" w:rsidR="002A1995" w:rsidRDefault="002A1995" w:rsidP="00725384">
      <w:pPr>
        <w:pStyle w:val="TCBodyaferH1"/>
        <w:numPr>
          <w:ilvl w:val="1"/>
          <w:numId w:val="7"/>
        </w:numPr>
        <w:ind w:left="792" w:hanging="792"/>
      </w:pPr>
      <w:r>
        <w:t>It is recognised and agreed by both Parties to this Agreement that no Personal Data is shared or used under this Agreement. However, it is agreed that as these terms govern the Framework Agreement, that the Provider shall agree to the following terms of Data Protection governance.</w:t>
      </w:r>
    </w:p>
    <w:p w14:paraId="5A2FC22B" w14:textId="003B58F9" w:rsidR="002A1995" w:rsidRDefault="002A1995" w:rsidP="00725384">
      <w:pPr>
        <w:pStyle w:val="TCBodyaferH1"/>
        <w:numPr>
          <w:ilvl w:val="1"/>
          <w:numId w:val="7"/>
        </w:numPr>
        <w:ind w:left="792" w:hanging="792"/>
      </w:pPr>
      <w:r>
        <w:t xml:space="preserve">Subject to 22.1 the Purchasing Authority and the Provider under the </w:t>
      </w:r>
      <w:r w:rsidR="00B22166">
        <w:t>“</w:t>
      </w:r>
      <w:r w:rsidR="005069E6">
        <w:t>Call Off Order</w:t>
      </w:r>
      <w:r w:rsidR="00B22166">
        <w:t xml:space="preserve"> Form” </w:t>
      </w:r>
      <w:r w:rsidR="00877BCC">
        <w:t>and</w:t>
      </w:r>
      <w:r w:rsidR="00B22166">
        <w:t xml:space="preserve"> “</w:t>
      </w:r>
      <w:r w:rsidR="00551014">
        <w:t>Call Off Terms &amp;</w:t>
      </w:r>
      <w:r>
        <w:t xml:space="preserve"> Conditions</w:t>
      </w:r>
      <w:r w:rsidR="00B22166">
        <w:t>”</w:t>
      </w:r>
      <w:r>
        <w:t xml:space="preserve"> may choose to amend these terms, where such amendments are requested by the Provider, the Purchasing Authority shall retain the right to reject or agree to any such amendments.</w:t>
      </w:r>
    </w:p>
    <w:p w14:paraId="01BF571E" w14:textId="65ED42FD" w:rsidR="00725384" w:rsidRPr="004B29D3" w:rsidRDefault="00725384" w:rsidP="00725384">
      <w:pPr>
        <w:pStyle w:val="TCBodyaferH1"/>
        <w:numPr>
          <w:ilvl w:val="1"/>
          <w:numId w:val="7"/>
        </w:numPr>
        <w:ind w:left="792" w:hanging="792"/>
      </w:pPr>
      <w:r w:rsidRPr="004B29D3">
        <w:t xml:space="preserve">The Provider shall comply with the Data Protection Legislation. In particular the Provider agrees to comply with the obligations placed on </w:t>
      </w:r>
      <w:r>
        <w:t>the Purchasing Authority</w:t>
      </w:r>
      <w:r w:rsidRPr="004B29D3">
        <w:t xml:space="preserve"> as set out in Data Protection Legislation, namely:</w:t>
      </w:r>
    </w:p>
    <w:p w14:paraId="247DC908" w14:textId="77777777" w:rsidR="00725384" w:rsidRPr="004B29D3" w:rsidRDefault="00725384" w:rsidP="00B66EC7">
      <w:pPr>
        <w:pStyle w:val="TCBodyafterH2"/>
      </w:pPr>
      <w:r w:rsidRPr="004B29D3">
        <w:t xml:space="preserve">to maintain technical and organisational security measures sufficient to comply with the obligations imposed on </w:t>
      </w:r>
      <w:r>
        <w:t>the Purchasing Authority</w:t>
      </w:r>
      <w:r w:rsidRPr="004B29D3">
        <w:t xml:space="preserve"> and the Provider by the </w:t>
      </w:r>
      <w:r>
        <w:t>Data Protection Legislation;</w:t>
      </w:r>
    </w:p>
    <w:p w14:paraId="0895F50E" w14:textId="0B8C06BC" w:rsidR="00725384" w:rsidRPr="004B29D3" w:rsidRDefault="00725384" w:rsidP="00B66EC7">
      <w:pPr>
        <w:pStyle w:val="TCBodyafterH2"/>
      </w:pPr>
      <w:r w:rsidRPr="004B29D3">
        <w:t xml:space="preserve">only to process Personal Data for and on behalf of </w:t>
      </w:r>
      <w:r>
        <w:t>the Purchasing Authority</w:t>
      </w:r>
      <w:r w:rsidRPr="004B29D3">
        <w:t xml:space="preserve">, in accordance with the instructions of </w:t>
      </w:r>
      <w:r>
        <w:t>the Purchasing Authority</w:t>
      </w:r>
      <w:r w:rsidRPr="004B29D3">
        <w:t xml:space="preserve"> as described in</w:t>
      </w:r>
      <w:r w:rsidR="002A1995">
        <w:t xml:space="preserve"> the</w:t>
      </w:r>
      <w:r w:rsidR="006F0065">
        <w:t xml:space="preserve"> ““</w:t>
      </w:r>
      <w:r w:rsidR="005069E6">
        <w:t>Call Off Order</w:t>
      </w:r>
      <w:r w:rsidR="006F0065">
        <w:t xml:space="preserve"> Form” </w:t>
      </w:r>
      <w:r w:rsidR="00877BCC">
        <w:t>and</w:t>
      </w:r>
      <w:r w:rsidR="002A1995">
        <w:t xml:space="preserve"> </w:t>
      </w:r>
      <w:r>
        <w:t>“</w:t>
      </w:r>
      <w:r w:rsidR="00551014">
        <w:t>Call Off Terms &amp;</w:t>
      </w:r>
      <w:r w:rsidR="00877BCC">
        <w:t xml:space="preserve"> </w:t>
      </w:r>
      <w:r w:rsidRPr="004B29D3">
        <w:t>Conditions</w:t>
      </w:r>
      <w:r>
        <w:t>”</w:t>
      </w:r>
      <w:r w:rsidRPr="004B29D3">
        <w:t xml:space="preserve"> and for the purpose of performing the Services in accordance with the Agreement and to ensure compliance with </w:t>
      </w:r>
      <w:r>
        <w:t>the Data Protection Legislation;</w:t>
      </w:r>
    </w:p>
    <w:p w14:paraId="7BE6C697" w14:textId="15EB1634" w:rsidR="00725384" w:rsidRPr="004B29D3" w:rsidRDefault="00725384" w:rsidP="00725384">
      <w:pPr>
        <w:pStyle w:val="TCBodyaferH1"/>
        <w:numPr>
          <w:ilvl w:val="1"/>
          <w:numId w:val="7"/>
        </w:numPr>
        <w:ind w:left="792" w:hanging="792"/>
      </w:pPr>
      <w:r w:rsidRPr="004B29D3">
        <w:t xml:space="preserve">The Parties acknowledge that for the purposes of the Data Protection Legislation, that </w:t>
      </w:r>
      <w:r>
        <w:t>the Purchasing Authority</w:t>
      </w:r>
      <w:r w:rsidRPr="004B29D3">
        <w:t xml:space="preserve"> is the </w:t>
      </w:r>
      <w:r w:rsidR="00996674" w:rsidRPr="004B29D3">
        <w:t>Controller,</w:t>
      </w:r>
      <w:r w:rsidRPr="004B29D3">
        <w:t xml:space="preserve"> and the Provider is the Processor</w:t>
      </w:r>
      <w:r>
        <w:t>.</w:t>
      </w:r>
    </w:p>
    <w:p w14:paraId="5F5D8B03" w14:textId="27599BA9" w:rsidR="00725384" w:rsidRPr="004B29D3" w:rsidRDefault="00725384" w:rsidP="00725384">
      <w:pPr>
        <w:pStyle w:val="TCBodyaferH1"/>
        <w:numPr>
          <w:ilvl w:val="1"/>
          <w:numId w:val="7"/>
        </w:numPr>
        <w:ind w:left="792" w:hanging="792"/>
      </w:pPr>
      <w:r w:rsidRPr="004B29D3">
        <w:t xml:space="preserve">The Provider shall only process Personal Data as authorised by </w:t>
      </w:r>
      <w:r>
        <w:t>the Purchasing Authority</w:t>
      </w:r>
      <w:r w:rsidRPr="004B29D3">
        <w:t xml:space="preserve"> and described in </w:t>
      </w:r>
      <w:r w:rsidR="002A1995">
        <w:t xml:space="preserve">the </w:t>
      </w:r>
      <w:r w:rsidR="006F0065">
        <w:t>“</w:t>
      </w:r>
      <w:r w:rsidR="005069E6">
        <w:t>Call Off Order</w:t>
      </w:r>
      <w:r w:rsidR="006F0065">
        <w:t xml:space="preserve"> Form” or </w:t>
      </w:r>
      <w:r w:rsidR="002A1995">
        <w:t>“</w:t>
      </w:r>
      <w:r w:rsidR="00551014">
        <w:t>Call Off Terms &amp;</w:t>
      </w:r>
      <w:r w:rsidR="002A1995" w:rsidRPr="004B29D3">
        <w:t xml:space="preserve"> Conditions</w:t>
      </w:r>
      <w:r w:rsidR="002A1995">
        <w:t>”</w:t>
      </w:r>
      <w:r w:rsidR="006F0065">
        <w:t xml:space="preserve"> </w:t>
      </w:r>
      <w:r w:rsidRPr="004B29D3">
        <w:t xml:space="preserve">and shall not process or use the Personal Data for any other purpose. The details in </w:t>
      </w:r>
      <w:r w:rsidR="002A1995">
        <w:t>the</w:t>
      </w:r>
      <w:r w:rsidR="006F0065">
        <w:t xml:space="preserve"> “</w:t>
      </w:r>
      <w:r w:rsidR="005069E6">
        <w:t>Call Off Order</w:t>
      </w:r>
      <w:r w:rsidR="006F0065">
        <w:t xml:space="preserve"> Form” </w:t>
      </w:r>
      <w:r w:rsidR="00877BCC">
        <w:t>and</w:t>
      </w:r>
      <w:r w:rsidR="002A1995">
        <w:t xml:space="preserve"> “</w:t>
      </w:r>
      <w:r w:rsidR="00551014">
        <w:t>Call Off Terms &amp;</w:t>
      </w:r>
      <w:r w:rsidR="002A1995" w:rsidRPr="004B29D3">
        <w:t xml:space="preserve"> Conditions</w:t>
      </w:r>
      <w:r w:rsidR="002A1995">
        <w:t>”</w:t>
      </w:r>
      <w:r w:rsidR="006F0065">
        <w:t xml:space="preserve"> </w:t>
      </w:r>
      <w:r w:rsidRPr="004B29D3">
        <w:t>may not be determined by the Provider.</w:t>
      </w:r>
    </w:p>
    <w:p w14:paraId="22AACB2F" w14:textId="77777777" w:rsidR="00725384" w:rsidRPr="004B29D3" w:rsidRDefault="00725384" w:rsidP="00725384">
      <w:pPr>
        <w:pStyle w:val="TCBodyaferH1"/>
        <w:numPr>
          <w:ilvl w:val="1"/>
          <w:numId w:val="7"/>
        </w:numPr>
        <w:ind w:left="792" w:hanging="792"/>
      </w:pPr>
      <w:r w:rsidRPr="004B29D3">
        <w:t xml:space="preserve">The Provider shall notify </w:t>
      </w:r>
      <w:r>
        <w:t>the Purchasing Authority</w:t>
      </w:r>
      <w:r w:rsidRPr="004B29D3">
        <w:t xml:space="preserve"> immediately if it considers that any of </w:t>
      </w:r>
      <w:r>
        <w:t>the Purchasing Authority</w:t>
      </w:r>
      <w:r w:rsidRPr="004B29D3">
        <w:t>’ instructions infringe the Data Protection Legislation.</w:t>
      </w:r>
    </w:p>
    <w:p w14:paraId="0D417C6E" w14:textId="77777777" w:rsidR="00725384" w:rsidRPr="004B29D3" w:rsidRDefault="00725384" w:rsidP="00725384">
      <w:pPr>
        <w:pStyle w:val="TCBodyaferH1"/>
        <w:numPr>
          <w:ilvl w:val="1"/>
          <w:numId w:val="7"/>
        </w:numPr>
        <w:ind w:left="792" w:hanging="792"/>
      </w:pPr>
      <w:r w:rsidRPr="004B29D3">
        <w:t xml:space="preserve">The Provider shall provide all reasonable assistance to </w:t>
      </w:r>
      <w:r>
        <w:t>the Purchasing Authority</w:t>
      </w:r>
      <w:r w:rsidRPr="004B29D3">
        <w:t xml:space="preserve"> in the preparation of any Data Protection Impact Assessment prior to commencing any processing. Such assistance may, at the discretion of </w:t>
      </w:r>
      <w:r>
        <w:t>the Purchasing Authority</w:t>
      </w:r>
      <w:r w:rsidRPr="004B29D3">
        <w:t>, include:</w:t>
      </w:r>
    </w:p>
    <w:p w14:paraId="244F3DD6" w14:textId="77777777" w:rsidR="00725384" w:rsidRPr="004B29D3" w:rsidRDefault="00725384" w:rsidP="00B66EC7">
      <w:pPr>
        <w:pStyle w:val="TCBodyafterH2"/>
      </w:pPr>
      <w:r w:rsidRPr="004B29D3">
        <w:t>a systematic description of the envisaged processing operations and the purpose of the processing;</w:t>
      </w:r>
    </w:p>
    <w:p w14:paraId="0F040539" w14:textId="77777777" w:rsidR="00725384" w:rsidRPr="004B29D3" w:rsidRDefault="00725384" w:rsidP="00B66EC7">
      <w:pPr>
        <w:pStyle w:val="TCBodyafterH2"/>
      </w:pPr>
      <w:r w:rsidRPr="004B29D3">
        <w:t>an assessment of the necessity and proportionality of the processing operations in relation to the Services;</w:t>
      </w:r>
    </w:p>
    <w:p w14:paraId="28492450" w14:textId="77777777" w:rsidR="00725384" w:rsidRPr="004B29D3" w:rsidRDefault="00725384" w:rsidP="00B66EC7">
      <w:pPr>
        <w:pStyle w:val="TCBodyafterH2"/>
      </w:pPr>
      <w:r w:rsidRPr="004B29D3">
        <w:t>an assessment of the risks to the rights and freedoms of Data Subjects; and</w:t>
      </w:r>
    </w:p>
    <w:p w14:paraId="1902EB47" w14:textId="77777777" w:rsidR="00725384" w:rsidRPr="004B29D3" w:rsidRDefault="00725384" w:rsidP="00B66EC7">
      <w:pPr>
        <w:pStyle w:val="TCBodyafterH2"/>
      </w:pPr>
      <w:r w:rsidRPr="004B29D3">
        <w:t>the measures envisaged to address the risks, including safeguards, security measures and mechanisms to ensure the protection of Personal Data.</w:t>
      </w:r>
    </w:p>
    <w:p w14:paraId="2008D0F2" w14:textId="77777777" w:rsidR="00725384" w:rsidRPr="004B29D3" w:rsidRDefault="00725384" w:rsidP="00725384">
      <w:pPr>
        <w:pStyle w:val="TCBodyaferH1"/>
        <w:numPr>
          <w:ilvl w:val="1"/>
          <w:numId w:val="7"/>
        </w:numPr>
        <w:ind w:left="792" w:hanging="792"/>
      </w:pPr>
      <w:r w:rsidRPr="004B29D3">
        <w:t>The Provider shall, in relation to any Personal Data processed in connection with its obligations under this Agreement:</w:t>
      </w:r>
    </w:p>
    <w:p w14:paraId="0D4498B4" w14:textId="7ED5F20E" w:rsidR="00725384" w:rsidRPr="004B29D3" w:rsidRDefault="00725384" w:rsidP="00B66EC7">
      <w:pPr>
        <w:pStyle w:val="TCBodyafterH2"/>
      </w:pPr>
      <w:r w:rsidRPr="004B29D3">
        <w:t xml:space="preserve">process that Personal Data only in accordance with </w:t>
      </w:r>
      <w:r w:rsidR="002A1995">
        <w:t>the</w:t>
      </w:r>
      <w:r w:rsidR="006F0065">
        <w:t xml:space="preserve"> “</w:t>
      </w:r>
      <w:r w:rsidR="005069E6">
        <w:t>Call Off Order</w:t>
      </w:r>
      <w:r w:rsidR="006F0065">
        <w:t xml:space="preserve"> Form” </w:t>
      </w:r>
      <w:r w:rsidR="00877BCC">
        <w:t>and</w:t>
      </w:r>
      <w:r w:rsidR="002A1995">
        <w:t xml:space="preserve"> “</w:t>
      </w:r>
      <w:r w:rsidR="00551014">
        <w:t>Call Off Terms &amp;</w:t>
      </w:r>
      <w:r w:rsidR="002A1995" w:rsidRPr="004B29D3">
        <w:t xml:space="preserve"> Conditions</w:t>
      </w:r>
      <w:proofErr w:type="gramStart"/>
      <w:r w:rsidR="002A1995">
        <w:t>”</w:t>
      </w:r>
      <w:r w:rsidRPr="004B29D3">
        <w:t>, unless</w:t>
      </w:r>
      <w:proofErr w:type="gramEnd"/>
      <w:r w:rsidRPr="004B29D3">
        <w:t xml:space="preserve"> the Provider is required to do otherwise by Law. If it is so </w:t>
      </w:r>
      <w:proofErr w:type="gramStart"/>
      <w:r w:rsidRPr="004B29D3">
        <w:t>required</w:t>
      </w:r>
      <w:proofErr w:type="gramEnd"/>
      <w:r w:rsidRPr="004B29D3">
        <w:t xml:space="preserve"> the Provider shall promptly notify </w:t>
      </w:r>
      <w:r>
        <w:t>the Purchasing Authority</w:t>
      </w:r>
      <w:r w:rsidRPr="004B29D3">
        <w:t xml:space="preserve"> before processing the Personal Data unless prohibited by Law;</w:t>
      </w:r>
    </w:p>
    <w:p w14:paraId="1BA2DB21" w14:textId="77777777" w:rsidR="00725384" w:rsidRPr="004B29D3" w:rsidRDefault="00725384" w:rsidP="00B66EC7">
      <w:pPr>
        <w:pStyle w:val="TCBodyafterH2"/>
      </w:pPr>
      <w:r w:rsidRPr="004B29D3">
        <w:t xml:space="preserve">ensure that it has in place Protective Measures, which have been reviewed and approved by </w:t>
      </w:r>
      <w:r>
        <w:t>the Purchasing Authority</w:t>
      </w:r>
      <w:r w:rsidRPr="004B29D3">
        <w:t xml:space="preserve"> as appropriate to protect against a Data Loss Event having taken account of the:</w:t>
      </w:r>
    </w:p>
    <w:p w14:paraId="51BD3B22" w14:textId="77777777" w:rsidR="00725384" w:rsidRPr="004B29D3" w:rsidRDefault="00725384" w:rsidP="00B66EC7">
      <w:pPr>
        <w:pStyle w:val="TCBodyafterH3"/>
      </w:pPr>
      <w:r w:rsidRPr="004B29D3">
        <w:t>nature of the data to be protected;</w:t>
      </w:r>
    </w:p>
    <w:p w14:paraId="63925F64" w14:textId="77777777" w:rsidR="00725384" w:rsidRPr="004B29D3" w:rsidRDefault="00725384" w:rsidP="00B66EC7">
      <w:pPr>
        <w:pStyle w:val="TCBodyafterH3"/>
      </w:pPr>
      <w:r w:rsidRPr="004B29D3">
        <w:t>harm that might result from a Data Loss Event;</w:t>
      </w:r>
    </w:p>
    <w:p w14:paraId="01626995" w14:textId="77777777" w:rsidR="00725384" w:rsidRPr="004B29D3" w:rsidRDefault="00725384" w:rsidP="00B66EC7">
      <w:pPr>
        <w:pStyle w:val="TCBodyafterH3"/>
      </w:pPr>
      <w:r w:rsidRPr="004B29D3">
        <w:t>state of technological development; and</w:t>
      </w:r>
    </w:p>
    <w:p w14:paraId="37791BF9" w14:textId="77777777" w:rsidR="00725384" w:rsidRPr="004B29D3" w:rsidRDefault="00725384" w:rsidP="00B66EC7">
      <w:pPr>
        <w:pStyle w:val="TCBodyafterH3"/>
      </w:pPr>
      <w:r w:rsidRPr="004B29D3">
        <w:t>cost of implementing any measures;</w:t>
      </w:r>
    </w:p>
    <w:p w14:paraId="3C32E4B1" w14:textId="77777777" w:rsidR="00725384" w:rsidRPr="004B29D3" w:rsidRDefault="00725384" w:rsidP="00B66EC7">
      <w:pPr>
        <w:pStyle w:val="TCBodyafterH2"/>
      </w:pPr>
      <w:r w:rsidRPr="004B29D3">
        <w:t>ensure that:</w:t>
      </w:r>
    </w:p>
    <w:p w14:paraId="077C3950" w14:textId="463990D5" w:rsidR="00725384" w:rsidRPr="004B29D3" w:rsidRDefault="00725384" w:rsidP="00B66EC7">
      <w:pPr>
        <w:pStyle w:val="TCBodyafterH2"/>
      </w:pPr>
      <w:r w:rsidRPr="004B29D3">
        <w:t xml:space="preserve">the Provider’s Personnel do not process Personal Data except in accordance with this Agreement (and in particular </w:t>
      </w:r>
      <w:r w:rsidR="00877BCC" w:rsidRPr="00877BCC">
        <w:t>Annex SEVEN: Personal Data Processing Instructions</w:t>
      </w:r>
      <w:r w:rsidR="00877BCC">
        <w:t xml:space="preserve"> to the “Call Off Order Form”</w:t>
      </w:r>
      <w:r w:rsidRPr="004B29D3">
        <w:t>);</w:t>
      </w:r>
    </w:p>
    <w:p w14:paraId="43AF71D4" w14:textId="77777777" w:rsidR="00725384" w:rsidRPr="004B29D3" w:rsidRDefault="00725384" w:rsidP="00B66EC7">
      <w:pPr>
        <w:pStyle w:val="TCBodyafterH2"/>
      </w:pPr>
      <w:r w:rsidRPr="004B29D3">
        <w:t>it takes all reasonable steps to ensure the reliability and integrity of any Provider’s Personnel who have access to the Personal Data and</w:t>
      </w:r>
      <w:r>
        <w:t xml:space="preserve"> </w:t>
      </w:r>
      <w:r>
        <w:br/>
      </w:r>
      <w:r>
        <w:br/>
      </w:r>
      <w:r w:rsidRPr="004B29D3">
        <w:t>ensure that they:</w:t>
      </w:r>
    </w:p>
    <w:p w14:paraId="3CAE9B99" w14:textId="77777777" w:rsidR="00725384" w:rsidRPr="004B29D3" w:rsidRDefault="00725384" w:rsidP="00B66EC7">
      <w:pPr>
        <w:pStyle w:val="TCBodyafterH2"/>
      </w:pPr>
      <w:r w:rsidRPr="004B29D3">
        <w:t>are aware of and comply with the Provider’s duties under this clause;</w:t>
      </w:r>
    </w:p>
    <w:p w14:paraId="1193FE4C" w14:textId="77777777" w:rsidR="00725384" w:rsidRPr="004B29D3" w:rsidRDefault="00725384" w:rsidP="00B66EC7">
      <w:pPr>
        <w:pStyle w:val="TCBodyafterH2"/>
      </w:pPr>
      <w:r w:rsidRPr="004B29D3">
        <w:t>are subject to appropriate confidentiality undertakings with the Provider or any Sub-processor;</w:t>
      </w:r>
    </w:p>
    <w:p w14:paraId="758F688C" w14:textId="77777777" w:rsidR="00725384" w:rsidRPr="004B29D3" w:rsidRDefault="00725384" w:rsidP="00B66EC7">
      <w:pPr>
        <w:pStyle w:val="TCBodyafterH2"/>
      </w:pPr>
      <w:r w:rsidRPr="004B29D3">
        <w:t xml:space="preserve">are informed of the confidential nature of the Personal Data and do not publish, disclose or divulge any of the Personal Data to any third Party unless directed in writing to do so by </w:t>
      </w:r>
      <w:r>
        <w:t>the Purchasing Authority</w:t>
      </w:r>
      <w:r w:rsidRPr="004B29D3">
        <w:t xml:space="preserve"> or as otherwise permitted by this Agreement; and</w:t>
      </w:r>
    </w:p>
    <w:p w14:paraId="19AAB2E1" w14:textId="77777777" w:rsidR="00725384" w:rsidRPr="004B29D3" w:rsidRDefault="00725384" w:rsidP="00B66EC7">
      <w:pPr>
        <w:pStyle w:val="TCBodyafterH2"/>
      </w:pPr>
      <w:r w:rsidRPr="004B29D3">
        <w:t>have undergone adequate training in the use, care, protection and handling of Personal Data; and</w:t>
      </w:r>
    </w:p>
    <w:p w14:paraId="5C740BEC" w14:textId="6F3D322E" w:rsidR="00725384" w:rsidRPr="004B29D3" w:rsidRDefault="00725384" w:rsidP="00B66EC7">
      <w:pPr>
        <w:pStyle w:val="TCBodyafterH2"/>
        <w:numPr>
          <w:ilvl w:val="0"/>
          <w:numId w:val="0"/>
        </w:numPr>
        <w:ind w:left="1843"/>
      </w:pPr>
      <w:r w:rsidRPr="004B29D3">
        <w:t xml:space="preserve">not transfer Personal Data outside of the EU unless the prior written consent of </w:t>
      </w:r>
      <w:r>
        <w:t>the Purchasing Authority</w:t>
      </w:r>
      <w:r w:rsidRPr="004B29D3">
        <w:t xml:space="preserve"> has been obtained and the following conditions are fulfilled:</w:t>
      </w:r>
      <w:r>
        <w:br/>
      </w:r>
    </w:p>
    <w:p w14:paraId="6AFA4901" w14:textId="77777777" w:rsidR="00725384" w:rsidRPr="004B29D3" w:rsidRDefault="00725384" w:rsidP="00B66EC7">
      <w:pPr>
        <w:pStyle w:val="TCBodyafterH2"/>
      </w:pPr>
      <w:r w:rsidRPr="004B29D3">
        <w:t xml:space="preserve">that </w:t>
      </w:r>
      <w:r>
        <w:t>the Purchasing Authority</w:t>
      </w:r>
      <w:r w:rsidRPr="004B29D3">
        <w:t xml:space="preserve"> or the Provider has provided appropriate safeguards in relation to the transfer (whether in accordance with GDPR Article 46 or LED Article 37) as determined by the</w:t>
      </w:r>
      <w:r>
        <w:t xml:space="preserve"> Purchasing Authority</w:t>
      </w:r>
      <w:r w:rsidRPr="004B29D3">
        <w:t>;</w:t>
      </w:r>
    </w:p>
    <w:p w14:paraId="1ECF9743" w14:textId="77777777" w:rsidR="00725384" w:rsidRPr="004B29D3" w:rsidRDefault="00725384" w:rsidP="00B66EC7">
      <w:pPr>
        <w:pStyle w:val="TCBodyafterH2"/>
      </w:pPr>
      <w:r w:rsidRPr="004B29D3">
        <w:t>the Data Subject has enforceable rights and effective legal remedies;</w:t>
      </w:r>
    </w:p>
    <w:p w14:paraId="1CEAAE66" w14:textId="77777777" w:rsidR="00725384" w:rsidRPr="004B29D3" w:rsidRDefault="00725384" w:rsidP="00B66EC7">
      <w:pPr>
        <w:pStyle w:val="TCBodyafterH2"/>
      </w:pPr>
      <w:r w:rsidRPr="004B29D3">
        <w:t xml:space="preserve">the Provider complies with its obligations under the Data Protection Legislation by providing an adequate level of protection to any Personal Data that is transferred (or, if it is not so bound, uses its best endeavours to assist </w:t>
      </w:r>
      <w:r>
        <w:t>the Purchasing Authority</w:t>
      </w:r>
      <w:r w:rsidRPr="004B29D3">
        <w:t xml:space="preserve"> in meeting its obligations); and</w:t>
      </w:r>
    </w:p>
    <w:p w14:paraId="72313659" w14:textId="77777777" w:rsidR="00725384" w:rsidRPr="004B29D3" w:rsidRDefault="00725384" w:rsidP="00B66EC7">
      <w:pPr>
        <w:pStyle w:val="TCBodyafterH2"/>
      </w:pPr>
      <w:r w:rsidRPr="004B29D3">
        <w:t xml:space="preserve">the Provider complies with any reasonable instructions notified to it in advance by </w:t>
      </w:r>
      <w:r>
        <w:t>the Purchasing Authority</w:t>
      </w:r>
      <w:r w:rsidRPr="004B29D3">
        <w:t xml:space="preserve"> with respect to the processing of the Personal Data;</w:t>
      </w:r>
    </w:p>
    <w:p w14:paraId="64FEF67B" w14:textId="77777777" w:rsidR="00725384" w:rsidRPr="004B29D3" w:rsidRDefault="00725384" w:rsidP="00B66EC7">
      <w:pPr>
        <w:pStyle w:val="TCBodyafterH2"/>
      </w:pPr>
      <w:r w:rsidRPr="004B29D3">
        <w:t xml:space="preserve">at the written direction of </w:t>
      </w:r>
      <w:r>
        <w:t>the Purchasing Authority</w:t>
      </w:r>
      <w:r w:rsidRPr="004B29D3">
        <w:t xml:space="preserve">, delete or return Personal Data (and any copies of it) to </w:t>
      </w:r>
      <w:r>
        <w:t>the Purchasing Authority</w:t>
      </w:r>
      <w:r w:rsidRPr="004B29D3">
        <w:t xml:space="preserve"> on termination of the Agreement unless the Provider is required by Law to retain the Personal Data.</w:t>
      </w:r>
    </w:p>
    <w:p w14:paraId="2442BA28" w14:textId="3809FAD3" w:rsidR="00725384" w:rsidRPr="004B29D3" w:rsidRDefault="00725384" w:rsidP="00725384">
      <w:pPr>
        <w:pStyle w:val="TCBodyaferH1"/>
        <w:numPr>
          <w:ilvl w:val="1"/>
          <w:numId w:val="7"/>
        </w:numPr>
        <w:ind w:left="792" w:hanging="792"/>
      </w:pPr>
      <w:r w:rsidRPr="004B29D3">
        <w:t>S</w:t>
      </w:r>
      <w:r>
        <w:t>ubject to clause 22.8</w:t>
      </w:r>
      <w:r w:rsidRPr="004B29D3">
        <w:t xml:space="preserve">, the Provider shall notify </w:t>
      </w:r>
      <w:r>
        <w:t>the Purchasing Authority</w:t>
      </w:r>
      <w:r w:rsidRPr="004B29D3">
        <w:t xml:space="preserve"> immediately if it:</w:t>
      </w:r>
    </w:p>
    <w:p w14:paraId="2EEC5278" w14:textId="77777777" w:rsidR="00725384" w:rsidRPr="004B29D3" w:rsidRDefault="00725384" w:rsidP="00B66EC7">
      <w:pPr>
        <w:pStyle w:val="TCBodyafterH2"/>
      </w:pPr>
      <w:r w:rsidRPr="004B29D3">
        <w:t>receives a Data Subject Access Request (or purported Data Subject Access Request);</w:t>
      </w:r>
    </w:p>
    <w:p w14:paraId="3B249970" w14:textId="77777777" w:rsidR="00725384" w:rsidRPr="004B29D3" w:rsidRDefault="00725384" w:rsidP="00B66EC7">
      <w:pPr>
        <w:pStyle w:val="TCBodyafterH2"/>
      </w:pPr>
      <w:r w:rsidRPr="004B29D3">
        <w:t>receives a request to rectify, block or erase any Personal Data;</w:t>
      </w:r>
    </w:p>
    <w:p w14:paraId="061F4159" w14:textId="77777777" w:rsidR="00725384" w:rsidRPr="004B29D3" w:rsidRDefault="00725384" w:rsidP="00B66EC7">
      <w:pPr>
        <w:pStyle w:val="TCBodyafterH2"/>
      </w:pPr>
      <w:r w:rsidRPr="004B29D3">
        <w:t>receives any other request, complaint or communication relating to either Party's obligations under the Data Protection Legislation;</w:t>
      </w:r>
    </w:p>
    <w:p w14:paraId="781A96C5" w14:textId="77777777" w:rsidR="00725384" w:rsidRPr="004B29D3" w:rsidRDefault="00725384" w:rsidP="00B66EC7">
      <w:pPr>
        <w:pStyle w:val="TCBodyafterH2"/>
      </w:pPr>
      <w:r w:rsidRPr="004B29D3">
        <w:t>receives any communication from the Information Commissioner or any other regulatory authority in connection with Personal Data processed under this Agreement;</w:t>
      </w:r>
    </w:p>
    <w:p w14:paraId="2F17008C" w14:textId="77777777" w:rsidR="00725384" w:rsidRPr="004B29D3" w:rsidRDefault="00725384" w:rsidP="00B66EC7">
      <w:pPr>
        <w:pStyle w:val="TCBodyafterH2"/>
      </w:pPr>
      <w:r w:rsidRPr="004B29D3">
        <w:t>receives a request from any third Party for disclosure of Personal Data where compliance with such request is required or purported to be required by Law;</w:t>
      </w:r>
      <w:r>
        <w:t xml:space="preserve"> </w:t>
      </w:r>
      <w:r>
        <w:br/>
      </w:r>
      <w:r>
        <w:br/>
      </w:r>
      <w:r w:rsidRPr="004B29D3">
        <w:t>or</w:t>
      </w:r>
    </w:p>
    <w:p w14:paraId="207CD3CD" w14:textId="77777777" w:rsidR="00725384" w:rsidRPr="004B29D3" w:rsidRDefault="00725384" w:rsidP="00B66EC7">
      <w:pPr>
        <w:pStyle w:val="TCBodyafterH2"/>
      </w:pPr>
      <w:r w:rsidRPr="004B29D3">
        <w:t>becomes aware of a Data Loss Event.</w:t>
      </w:r>
    </w:p>
    <w:p w14:paraId="6FD62A40" w14:textId="6B365CC9" w:rsidR="00725384" w:rsidRPr="004B29D3" w:rsidRDefault="00725384" w:rsidP="00725384">
      <w:pPr>
        <w:pStyle w:val="TCBodyaferH1"/>
        <w:numPr>
          <w:ilvl w:val="1"/>
          <w:numId w:val="7"/>
        </w:numPr>
        <w:ind w:left="792" w:hanging="792"/>
      </w:pPr>
      <w:r w:rsidRPr="004B29D3">
        <w:t>The Provider’s obl</w:t>
      </w:r>
      <w:r>
        <w:t>igation to notify under clause 2</w:t>
      </w:r>
      <w:r w:rsidR="00F126A9">
        <w:t>2</w:t>
      </w:r>
      <w:r w:rsidRPr="004B29D3">
        <w:t xml:space="preserve">.7 shall include the provision of further information to </w:t>
      </w:r>
      <w:r>
        <w:t>the Purchasing Authority</w:t>
      </w:r>
      <w:r w:rsidRPr="004B29D3">
        <w:t xml:space="preserve"> in phases, as details become available.</w:t>
      </w:r>
    </w:p>
    <w:p w14:paraId="061FBDBC" w14:textId="52223067" w:rsidR="00725384" w:rsidRPr="004B29D3" w:rsidRDefault="00725384" w:rsidP="00725384">
      <w:pPr>
        <w:pStyle w:val="TCBodyaferH1"/>
        <w:numPr>
          <w:ilvl w:val="1"/>
          <w:numId w:val="7"/>
        </w:numPr>
        <w:ind w:left="792" w:hanging="792"/>
      </w:pPr>
      <w:proofErr w:type="gramStart"/>
      <w:r w:rsidRPr="004B29D3">
        <w:t>Taking into account</w:t>
      </w:r>
      <w:proofErr w:type="gramEnd"/>
      <w:r w:rsidRPr="004B29D3">
        <w:t xml:space="preserve"> the nature of the processing, the Provider shall provide </w:t>
      </w:r>
      <w:r>
        <w:t>the Purchasing Authority</w:t>
      </w:r>
      <w:r w:rsidRPr="004B29D3">
        <w:t xml:space="preserve"> with full assistance in relation to either Party's obligations under Data Protection Legislation and any complaint, communication o</w:t>
      </w:r>
      <w:r>
        <w:t>r request made under clause 2</w:t>
      </w:r>
      <w:r w:rsidR="00F126A9">
        <w:t>2</w:t>
      </w:r>
      <w:r w:rsidRPr="004B29D3">
        <w:t xml:space="preserve">.7 (and insofar as possible within the timescales reasonably required by </w:t>
      </w:r>
      <w:r>
        <w:t>the Purchasing Authority</w:t>
      </w:r>
      <w:r w:rsidRPr="004B29D3">
        <w:t>) including by promptly providing:</w:t>
      </w:r>
    </w:p>
    <w:p w14:paraId="0ABE78BE" w14:textId="77777777" w:rsidR="00725384" w:rsidRPr="004B29D3" w:rsidRDefault="00725384" w:rsidP="00B66EC7">
      <w:pPr>
        <w:pStyle w:val="TCBodyafterH2"/>
      </w:pPr>
      <w:r>
        <w:t>the Purchasing Authority</w:t>
      </w:r>
      <w:r w:rsidRPr="004B29D3">
        <w:t xml:space="preserve"> with full details and copies of the complaint, communication or request; </w:t>
      </w:r>
    </w:p>
    <w:p w14:paraId="482AC147" w14:textId="77777777" w:rsidR="00725384" w:rsidRPr="004B29D3" w:rsidRDefault="00725384" w:rsidP="00B66EC7">
      <w:pPr>
        <w:pStyle w:val="TCBodyafterH2"/>
      </w:pPr>
      <w:r w:rsidRPr="004B29D3">
        <w:t xml:space="preserve">such assistance as is reasonably requested by </w:t>
      </w:r>
      <w:r>
        <w:t>the Purchasing Authority</w:t>
      </w:r>
      <w:r w:rsidRPr="004B29D3">
        <w:t xml:space="preserve"> to enable </w:t>
      </w:r>
      <w:r>
        <w:t>the Purchasing Authority</w:t>
      </w:r>
      <w:r w:rsidRPr="004B29D3">
        <w:t xml:space="preserve"> to comply with a Data Subject Access Request within the relevant timescales set out in the Data Protection Legislation;</w:t>
      </w:r>
    </w:p>
    <w:p w14:paraId="2B4599BC" w14:textId="77777777" w:rsidR="00725384" w:rsidRPr="004B29D3" w:rsidRDefault="00725384" w:rsidP="00B66EC7">
      <w:pPr>
        <w:pStyle w:val="TCBodyafterH2"/>
      </w:pPr>
      <w:r>
        <w:t>the Purchasing Authority</w:t>
      </w:r>
      <w:r w:rsidRPr="004B29D3">
        <w:t>, at its request, with any Personal Data it holds in relation to a Data Subject;</w:t>
      </w:r>
    </w:p>
    <w:p w14:paraId="28278C14" w14:textId="77777777" w:rsidR="00725384" w:rsidRPr="004B29D3" w:rsidRDefault="00725384" w:rsidP="00B66EC7">
      <w:pPr>
        <w:pStyle w:val="TCBodyafterH2"/>
      </w:pPr>
      <w:r w:rsidRPr="004B29D3">
        <w:t xml:space="preserve">assistance as requested by </w:t>
      </w:r>
      <w:r>
        <w:t>the Purchasing Authority</w:t>
      </w:r>
      <w:r w:rsidRPr="004B29D3">
        <w:t xml:space="preserve"> following any Data Loss Event;</w:t>
      </w:r>
    </w:p>
    <w:p w14:paraId="10359962" w14:textId="77777777" w:rsidR="00725384" w:rsidRPr="004B29D3" w:rsidRDefault="00725384" w:rsidP="00B66EC7">
      <w:pPr>
        <w:pStyle w:val="TCBodyafterH2"/>
      </w:pPr>
      <w:r w:rsidRPr="004B29D3">
        <w:t xml:space="preserve">assistance as requested by </w:t>
      </w:r>
      <w:r>
        <w:t>the Purchasing Authority</w:t>
      </w:r>
      <w:r w:rsidRPr="004B29D3">
        <w:t xml:space="preserve"> with respect to any request from the Information Commissioner’s Office, or any consultation by </w:t>
      </w:r>
      <w:r>
        <w:t>the Purchasing Authority</w:t>
      </w:r>
      <w:r w:rsidRPr="004B29D3">
        <w:t xml:space="preserve"> with the Information Commissioner's Office.</w:t>
      </w:r>
    </w:p>
    <w:p w14:paraId="734A0E54" w14:textId="05ED354E" w:rsidR="00725384" w:rsidRPr="004B29D3" w:rsidRDefault="00725384" w:rsidP="00725384">
      <w:pPr>
        <w:pStyle w:val="TCBodyaferH1"/>
        <w:numPr>
          <w:ilvl w:val="1"/>
          <w:numId w:val="7"/>
        </w:numPr>
        <w:ind w:left="792" w:hanging="792"/>
      </w:pPr>
      <w:r w:rsidRPr="004B29D3">
        <w:t xml:space="preserve">The Provider shall maintain complete and accurate records and information to allow </w:t>
      </w:r>
      <w:r>
        <w:t>the Purchasing Authority</w:t>
      </w:r>
      <w:r w:rsidRPr="004B29D3">
        <w:t xml:space="preserve"> to audit the Provider’s compliance with the requirements of this Clause </w:t>
      </w:r>
      <w:r>
        <w:t>2</w:t>
      </w:r>
      <w:r w:rsidR="00F126A9">
        <w:t>2</w:t>
      </w:r>
      <w:r w:rsidRPr="004B29D3">
        <w:t xml:space="preserve"> on reasonable notice and/or to provide </w:t>
      </w:r>
      <w:r>
        <w:t>the Purchasing Authority</w:t>
      </w:r>
      <w:r w:rsidRPr="004B29D3">
        <w:t xml:space="preserve"> with evidence of its compliance with the obligations set out in this Clause </w:t>
      </w:r>
      <w:r>
        <w:t>2</w:t>
      </w:r>
      <w:r w:rsidR="00F126A9">
        <w:t>2</w:t>
      </w:r>
      <w:r w:rsidRPr="004B29D3">
        <w:t xml:space="preserve"> and to demonstrate its compliance with this clause. </w:t>
      </w:r>
    </w:p>
    <w:p w14:paraId="7B14A286" w14:textId="77777777" w:rsidR="00725384" w:rsidRPr="004B29D3" w:rsidRDefault="00725384" w:rsidP="00725384">
      <w:pPr>
        <w:pStyle w:val="TCBodyaferH1"/>
        <w:numPr>
          <w:ilvl w:val="1"/>
          <w:numId w:val="7"/>
        </w:numPr>
        <w:ind w:left="792" w:hanging="792"/>
      </w:pPr>
      <w:r w:rsidRPr="004B29D3">
        <w:t xml:space="preserve">The Provider shall allow for audits of its Data Processing activity by </w:t>
      </w:r>
      <w:r>
        <w:t>the Purchasing Authority</w:t>
      </w:r>
      <w:r w:rsidRPr="004B29D3">
        <w:t xml:space="preserve"> or </w:t>
      </w:r>
      <w:r>
        <w:t>the Purchasing Authority</w:t>
      </w:r>
      <w:r w:rsidRPr="004B29D3">
        <w:t>’s designated auditor.</w:t>
      </w:r>
    </w:p>
    <w:p w14:paraId="61ABF22D" w14:textId="77777777" w:rsidR="00725384" w:rsidRPr="004B29D3" w:rsidRDefault="00725384" w:rsidP="00725384">
      <w:pPr>
        <w:pStyle w:val="TCBodyaferH1"/>
        <w:numPr>
          <w:ilvl w:val="1"/>
          <w:numId w:val="7"/>
        </w:numPr>
        <w:ind w:left="792" w:hanging="792"/>
      </w:pPr>
      <w:r w:rsidRPr="004B29D3">
        <w:t>The Provider shall designate a data protection officer if required by the Data Protection Legislation.</w:t>
      </w:r>
    </w:p>
    <w:p w14:paraId="1C76A029" w14:textId="77777777" w:rsidR="00725384" w:rsidRPr="004B29D3" w:rsidRDefault="00725384" w:rsidP="00725384">
      <w:pPr>
        <w:pStyle w:val="TCBodyaferH1"/>
        <w:numPr>
          <w:ilvl w:val="1"/>
          <w:numId w:val="7"/>
        </w:numPr>
        <w:ind w:left="792" w:hanging="792"/>
      </w:pPr>
      <w:r w:rsidRPr="004B29D3">
        <w:t>Before allowing any Sub-processor to process any Personal Data related to this Agreement, the Provider must:</w:t>
      </w:r>
    </w:p>
    <w:p w14:paraId="0DEB0962" w14:textId="77777777" w:rsidR="00725384" w:rsidRPr="004B29D3" w:rsidRDefault="00725384" w:rsidP="00B66EC7">
      <w:pPr>
        <w:pStyle w:val="TCBodyafterH2"/>
      </w:pPr>
      <w:r w:rsidRPr="004B29D3">
        <w:t xml:space="preserve">notify </w:t>
      </w:r>
      <w:r>
        <w:t>the Purchasing Authority</w:t>
      </w:r>
      <w:r w:rsidRPr="004B29D3">
        <w:t xml:space="preserve"> in writing of the intended Sub-processor and processing;</w:t>
      </w:r>
    </w:p>
    <w:p w14:paraId="0CD3A8D4" w14:textId="77777777" w:rsidR="00725384" w:rsidRPr="004B29D3" w:rsidRDefault="00725384" w:rsidP="00B66EC7">
      <w:pPr>
        <w:pStyle w:val="TCBodyafterH2"/>
      </w:pPr>
      <w:r w:rsidRPr="004B29D3">
        <w:t xml:space="preserve">obtain the written consent of </w:t>
      </w:r>
      <w:r>
        <w:t>the Purchasing Authority</w:t>
      </w:r>
      <w:r w:rsidRPr="004B29D3">
        <w:t>;</w:t>
      </w:r>
    </w:p>
    <w:p w14:paraId="2F0097A5" w14:textId="629582B1" w:rsidR="00725384" w:rsidRPr="004B29D3" w:rsidRDefault="00725384" w:rsidP="00B66EC7">
      <w:pPr>
        <w:pStyle w:val="TCBodyafterH2"/>
      </w:pPr>
      <w:r w:rsidRPr="004B29D3">
        <w:t xml:space="preserve">enter into a written agreement with the Sub-processor which give effect to the terms set out in this clause </w:t>
      </w:r>
      <w:r>
        <w:t>2</w:t>
      </w:r>
      <w:r w:rsidR="00F126A9">
        <w:t>2</w:t>
      </w:r>
      <w:r w:rsidRPr="004B29D3">
        <w:t xml:space="preserve"> such that they apply to the Sub-processor; and</w:t>
      </w:r>
    </w:p>
    <w:p w14:paraId="44C66B7C" w14:textId="77777777" w:rsidR="00725384" w:rsidRPr="004B29D3" w:rsidRDefault="00725384" w:rsidP="00B66EC7">
      <w:pPr>
        <w:pStyle w:val="TCBodyafterH2"/>
      </w:pPr>
      <w:r w:rsidRPr="004B29D3">
        <w:t xml:space="preserve">provide </w:t>
      </w:r>
      <w:r>
        <w:t>the Purchasing Authority</w:t>
      </w:r>
      <w:r w:rsidRPr="004B29D3">
        <w:t xml:space="preserve"> with such information regarding the Sub-processor as </w:t>
      </w:r>
      <w:r>
        <w:t>the Purchasing Authority</w:t>
      </w:r>
      <w:r w:rsidRPr="004B29D3">
        <w:t xml:space="preserve"> may reasonably require.</w:t>
      </w:r>
    </w:p>
    <w:p w14:paraId="0B164606" w14:textId="77777777" w:rsidR="00725384" w:rsidRPr="004B29D3" w:rsidRDefault="00725384" w:rsidP="00725384">
      <w:pPr>
        <w:pStyle w:val="TCBodyaferH1"/>
        <w:numPr>
          <w:ilvl w:val="1"/>
          <w:numId w:val="7"/>
        </w:numPr>
        <w:ind w:left="792" w:hanging="792"/>
      </w:pPr>
      <w:r w:rsidRPr="004B29D3">
        <w:t>The Provider shall remain fully liable for all acts or omissions of any Sub-processor.</w:t>
      </w:r>
    </w:p>
    <w:p w14:paraId="7088FCB7" w14:textId="77777777" w:rsidR="00725384" w:rsidRPr="004B29D3" w:rsidRDefault="00725384" w:rsidP="00725384">
      <w:pPr>
        <w:pStyle w:val="TCBodyaferH1"/>
        <w:numPr>
          <w:ilvl w:val="1"/>
          <w:numId w:val="7"/>
        </w:numPr>
        <w:ind w:left="792" w:hanging="792"/>
      </w:pPr>
      <w:r>
        <w:t>The Purchasing Authority</w:t>
      </w:r>
      <w:r w:rsidRPr="004B29D3">
        <w:t xml:space="preserve"> may, at any time on not less than 30 Working Days’ notice, revise this clause by replacing it with any applicable controller to processor standard clauses or similar terms forming part of an applicable certification scheme (which shall apply when incorporated by attachment to this Agreement).</w:t>
      </w:r>
    </w:p>
    <w:p w14:paraId="5253DC95" w14:textId="77777777" w:rsidR="00725384" w:rsidRPr="004B29D3" w:rsidRDefault="00725384" w:rsidP="00725384">
      <w:pPr>
        <w:pStyle w:val="TCBodyaferH1"/>
        <w:numPr>
          <w:ilvl w:val="1"/>
          <w:numId w:val="7"/>
        </w:numPr>
        <w:ind w:left="792" w:hanging="792"/>
      </w:pPr>
      <w:r w:rsidRPr="004B29D3">
        <w:t xml:space="preserve">The Parties agree to take account of any guidance issued by the Information Commissioner’s Office. </w:t>
      </w:r>
      <w:r>
        <w:t>The Purchasing Authority</w:t>
      </w:r>
      <w:r w:rsidRPr="004B29D3">
        <w:t xml:space="preserve"> may on not less than 30 Working Days’ notice to the Provider amend this agreement to ensure that it complies with any guidance issued by the Information Commissioner’s Office.</w:t>
      </w:r>
    </w:p>
    <w:p w14:paraId="73629447" w14:textId="4E424AD9" w:rsidR="000B1CC0" w:rsidRPr="00F126A9" w:rsidRDefault="00725384" w:rsidP="00F126A9">
      <w:pPr>
        <w:pStyle w:val="TCBodyaferH1"/>
        <w:numPr>
          <w:ilvl w:val="1"/>
          <w:numId w:val="7"/>
        </w:numPr>
        <w:ind w:left="792" w:hanging="792"/>
      </w:pPr>
      <w:r w:rsidRPr="004B29D3">
        <w:t xml:space="preserve">The Provider agrees to indemnify and keep indemnified </w:t>
      </w:r>
      <w:r>
        <w:t>the Purchasing Authority</w:t>
      </w:r>
      <w:r w:rsidRPr="004B29D3">
        <w:t xml:space="preserve"> against all claims and proceedings and all liability, loss, costs and expenses incurred in connection therewith by </w:t>
      </w:r>
      <w:r>
        <w:t>the Purchasing Authority</w:t>
      </w:r>
      <w:r w:rsidRPr="004B29D3">
        <w:t xml:space="preserve"> and any Beneficiary as a result of any claim made or brought by any individual or other legal person in respect of any loss, damage or distress caused to that individual or other legal person as a result of the Provider’s unauthorised processing, unlawful processing, destruction of and/or damage to any Personal Data processed by the Provider, its employees or agents in the Provider’s performance of the Agreement or as otherwise agreed between the Parties.</w:t>
      </w:r>
    </w:p>
    <w:p w14:paraId="31766323" w14:textId="77777777" w:rsidR="008932CE" w:rsidRDefault="008932CE" w:rsidP="008932CE">
      <w:pPr>
        <w:pStyle w:val="TCHeading1"/>
      </w:pPr>
      <w:bookmarkStart w:id="80" w:name="_Toc58938276"/>
      <w:bookmarkStart w:id="81" w:name="_Hlk55919140"/>
      <w:bookmarkStart w:id="82" w:name="_Toc374628981"/>
      <w:r>
        <w:t>Platform Accessibility Statement</w:t>
      </w:r>
      <w:bookmarkEnd w:id="80"/>
    </w:p>
    <w:p w14:paraId="25C5F602" w14:textId="2A188429" w:rsidR="008932CE" w:rsidRPr="00845268" w:rsidRDefault="008932CE" w:rsidP="00B66EC7">
      <w:pPr>
        <w:pStyle w:val="TCBodyafterH1"/>
      </w:pPr>
      <w:r w:rsidRPr="003F5B12">
        <w:t xml:space="preserve">The Provider will publish an accessibility statement on </w:t>
      </w:r>
      <w:r w:rsidR="00B45E85" w:rsidRPr="001C7F8E">
        <w:t xml:space="preserve">the </w:t>
      </w:r>
      <w:r w:rsidRPr="00B66EC7">
        <w:t>Service</w:t>
      </w:r>
      <w:r w:rsidR="00B45E85" w:rsidRPr="00B66EC7">
        <w:t xml:space="preserve"> </w:t>
      </w:r>
      <w:r w:rsidRPr="00B66EC7">
        <w:t>platform</w:t>
      </w:r>
      <w:r w:rsidRPr="00B66EC7">
        <w:rPr>
          <w:i/>
          <w:iCs/>
        </w:rPr>
        <w:t xml:space="preserve"> </w:t>
      </w:r>
      <w:r w:rsidRPr="003F5B12">
        <w:t>and will make best efforts to ensure that both the</w:t>
      </w:r>
      <w:r w:rsidR="00B45E85">
        <w:t xml:space="preserve"> </w:t>
      </w:r>
      <w:r w:rsidR="00B45E85" w:rsidRPr="0083140F">
        <w:t>Service platform</w:t>
      </w:r>
      <w:r w:rsidR="00B45E85" w:rsidRPr="0083140F">
        <w:rPr>
          <w:i/>
          <w:iCs/>
        </w:rPr>
        <w:t xml:space="preserve"> </w:t>
      </w:r>
      <w:r w:rsidRPr="003F5B12">
        <w:t xml:space="preserve">and </w:t>
      </w:r>
      <w:r w:rsidRPr="001C7F8E">
        <w:t>Licensed Materials</w:t>
      </w:r>
      <w:r w:rsidR="006F0065">
        <w:rPr>
          <w:i/>
          <w:iCs/>
        </w:rPr>
        <w:t xml:space="preserve"> </w:t>
      </w:r>
      <w:r w:rsidRPr="003F5B12">
        <w:t xml:space="preserve">are accessible in accordance with the Public Sector Bodies (Websites and Mobile Applications) (No. 2) Accessibility Regulations 2018 and complies with accessibility standards (EN 301 594 / WCAG 2.1 Level AA). Where </w:t>
      </w:r>
      <w:r w:rsidR="006F0065">
        <w:t>t</w:t>
      </w:r>
      <w:r w:rsidRPr="003F5B12">
        <w:t xml:space="preserve">he </w:t>
      </w:r>
      <w:r w:rsidR="00B45E85" w:rsidRPr="0083140F">
        <w:t>Service platform</w:t>
      </w:r>
      <w:r w:rsidR="00B45E85" w:rsidRPr="0083140F">
        <w:rPr>
          <w:i/>
          <w:iCs/>
        </w:rPr>
        <w:t xml:space="preserve"> </w:t>
      </w:r>
      <w:r w:rsidRPr="00CF53D3">
        <w:t xml:space="preserve">and </w:t>
      </w:r>
      <w:r w:rsidR="006F0065" w:rsidRPr="0083140F">
        <w:t>Licensed Materials</w:t>
      </w:r>
      <w:r w:rsidR="006F0065">
        <w:rPr>
          <w:i/>
          <w:iCs/>
        </w:rPr>
        <w:t xml:space="preserve"> </w:t>
      </w:r>
      <w:r w:rsidRPr="003F5B12">
        <w:t xml:space="preserve">is only partially compliant with the EN 301 594 / WCAG 2.1 Level AA accessibility standard, the Provider must publish those areas where it is non-compliant and </w:t>
      </w:r>
      <w:r w:rsidR="003F5B12" w:rsidRPr="003F5B12">
        <w:t xml:space="preserve">update the </w:t>
      </w:r>
      <w:r w:rsidR="003F5B12">
        <w:t>Contracting</w:t>
      </w:r>
      <w:r w:rsidR="003F5B12" w:rsidRPr="003F5B12">
        <w:t xml:space="preserve"> Authority on non-compliance issues on an annual basis</w:t>
      </w:r>
      <w:r w:rsidR="003F5B12">
        <w:t xml:space="preserve"> through an accessibility statement.</w:t>
      </w:r>
      <w:bookmarkEnd w:id="81"/>
    </w:p>
    <w:p w14:paraId="27DF642D" w14:textId="77777777" w:rsidR="001A71E8" w:rsidRPr="00AD3988" w:rsidRDefault="001A71E8" w:rsidP="00495D0D">
      <w:pPr>
        <w:pStyle w:val="TCHeading1"/>
      </w:pPr>
      <w:bookmarkStart w:id="83" w:name="_Toc58938277"/>
      <w:r w:rsidRPr="00AD3988">
        <w:t>T</w:t>
      </w:r>
      <w:r w:rsidR="005D3A69" w:rsidRPr="00AD3988">
        <w:t>ermination</w:t>
      </w:r>
      <w:bookmarkEnd w:id="82"/>
      <w:bookmarkEnd w:id="83"/>
    </w:p>
    <w:p w14:paraId="4012D9E8" w14:textId="77777777" w:rsidR="001A71E8" w:rsidRPr="00AD3988" w:rsidRDefault="001A71E8" w:rsidP="00495D0D">
      <w:pPr>
        <w:pStyle w:val="TCBodyafterH1"/>
      </w:pPr>
      <w:r w:rsidRPr="00AD3988">
        <w:t xml:space="preserve">The </w:t>
      </w:r>
      <w:r w:rsidR="007C5459" w:rsidRPr="00AD3988">
        <w:t>Contracting Authority</w:t>
      </w:r>
      <w:r w:rsidRPr="00AD3988">
        <w:t xml:space="preserve"> may terminate this Framework </w:t>
      </w:r>
      <w:r w:rsidR="00016AB6" w:rsidRPr="00AD3988">
        <w:t>Agreement</w:t>
      </w:r>
      <w:r w:rsidRPr="00AD3988">
        <w:t xml:space="preserve"> by serving written notice on the </w:t>
      </w:r>
      <w:r w:rsidR="00821D20" w:rsidRPr="00AD3988">
        <w:t>Provider</w:t>
      </w:r>
      <w:r w:rsidRPr="00AD3988">
        <w:t xml:space="preserve"> in any of the following circumstances:</w:t>
      </w:r>
    </w:p>
    <w:p w14:paraId="2E3E5EAB" w14:textId="48A18B2B" w:rsidR="001A71E8" w:rsidRPr="00AD3988" w:rsidRDefault="001A71E8" w:rsidP="00FA3A16">
      <w:pPr>
        <w:pStyle w:val="TCBodyafterH2"/>
      </w:pPr>
      <w:r w:rsidRPr="00AD3988">
        <w:t xml:space="preserve">a material failure by the </w:t>
      </w:r>
      <w:r w:rsidR="00821D20" w:rsidRPr="00AD3988">
        <w:t>Provider</w:t>
      </w:r>
      <w:r w:rsidRPr="00AD3988">
        <w:t xml:space="preserve"> to perform any obligation of the </w:t>
      </w:r>
      <w:r w:rsidR="00821D20" w:rsidRPr="00AD3988">
        <w:t>Provider</w:t>
      </w:r>
      <w:r w:rsidRPr="00AD3988">
        <w:t xml:space="preserve"> under this Framework </w:t>
      </w:r>
      <w:r w:rsidR="00016AB6" w:rsidRPr="00AD3988">
        <w:t>Agreement</w:t>
      </w:r>
      <w:r w:rsidRPr="00AD3988">
        <w:t xml:space="preserve"> provided that (if capable of remedy) such failure has not been remedied to the </w:t>
      </w:r>
      <w:r w:rsidR="007C5459" w:rsidRPr="00AD3988">
        <w:t>Contracting Authority</w:t>
      </w:r>
      <w:r w:rsidRPr="00AD3988">
        <w:t xml:space="preserve">’s reasonable satisfaction within a period of </w:t>
      </w:r>
      <w:r w:rsidR="00954765" w:rsidRPr="00AD3988">
        <w:t xml:space="preserve">thirty </w:t>
      </w:r>
      <w:r w:rsidR="00FA32DC" w:rsidRPr="00AD3988">
        <w:t>(</w:t>
      </w:r>
      <w:r w:rsidR="00954765">
        <w:t>30</w:t>
      </w:r>
      <w:r w:rsidR="00FA32DC" w:rsidRPr="00AD3988">
        <w:t>)</w:t>
      </w:r>
      <w:r w:rsidRPr="00AD3988">
        <w:t xml:space="preserve"> days following written notice demanding remedy of the failure in question being served by the </w:t>
      </w:r>
      <w:r w:rsidR="007C5459" w:rsidRPr="00AD3988">
        <w:t>Contracting Authority</w:t>
      </w:r>
      <w:r w:rsidRPr="00AD3988">
        <w:t xml:space="preserve"> on the </w:t>
      </w:r>
      <w:r w:rsidR="00821D20" w:rsidRPr="00AD3988">
        <w:t>Provider</w:t>
      </w:r>
      <w:r w:rsidRPr="00AD3988">
        <w:t>; or</w:t>
      </w:r>
    </w:p>
    <w:p w14:paraId="29C2813E" w14:textId="32C34DD6" w:rsidR="001A71E8" w:rsidRPr="00AD3988" w:rsidRDefault="001A71E8" w:rsidP="00FA3A16">
      <w:pPr>
        <w:pStyle w:val="TCBodyafterH2"/>
      </w:pPr>
      <w:r w:rsidRPr="00AD3988">
        <w:t xml:space="preserve">the </w:t>
      </w:r>
      <w:r w:rsidR="00821D20" w:rsidRPr="00AD3988">
        <w:t>Provider</w:t>
      </w:r>
      <w:r w:rsidRPr="00AD3988">
        <w:t xml:space="preserve"> fails to perform any material obligation of the </w:t>
      </w:r>
      <w:r w:rsidR="00821D20" w:rsidRPr="00AD3988">
        <w:t>Provider</w:t>
      </w:r>
      <w:r w:rsidRPr="00AD3988">
        <w:t xml:space="preserve"> under this Framework </w:t>
      </w:r>
      <w:r w:rsidR="00016AB6" w:rsidRPr="00AD3988">
        <w:t>Agreement</w:t>
      </w:r>
      <w:r w:rsidRPr="00AD3988">
        <w:t xml:space="preserve"> on more than three</w:t>
      </w:r>
      <w:r w:rsidR="00954765">
        <w:t xml:space="preserve"> (03)</w:t>
      </w:r>
      <w:r w:rsidRPr="00AD3988">
        <w:t xml:space="preserve"> occasions; or</w:t>
      </w:r>
    </w:p>
    <w:p w14:paraId="25E4E711" w14:textId="77777777" w:rsidR="001A71E8" w:rsidRPr="00AD3988" w:rsidRDefault="001A71E8" w:rsidP="00FA3A16">
      <w:pPr>
        <w:pStyle w:val="TCBodyafterH2"/>
      </w:pPr>
      <w:r w:rsidRPr="00AD3988">
        <w:t xml:space="preserve">the </w:t>
      </w:r>
      <w:r w:rsidR="00821D20" w:rsidRPr="00AD3988">
        <w:t>Provider</w:t>
      </w:r>
      <w:r w:rsidRPr="00AD3988">
        <w:t xml:space="preserve"> becomes Insolvent or otherwise ceases to be capable of supplying the </w:t>
      </w:r>
      <w:r w:rsidR="00006457" w:rsidRPr="00AD3988">
        <w:t xml:space="preserve">Goods and/ or Service(s) and / or Licensed Materials </w:t>
      </w:r>
      <w:r w:rsidRPr="00AD3988">
        <w:t xml:space="preserve">the subject of this Framework </w:t>
      </w:r>
      <w:r w:rsidR="00016AB6" w:rsidRPr="00AD3988">
        <w:t>Agreement</w:t>
      </w:r>
      <w:r w:rsidRPr="00AD3988">
        <w:t>; or</w:t>
      </w:r>
    </w:p>
    <w:p w14:paraId="59812BD9" w14:textId="77777777" w:rsidR="001A71E8" w:rsidRPr="00AD3988" w:rsidRDefault="001A71E8" w:rsidP="00FA3A16">
      <w:pPr>
        <w:pStyle w:val="TCBodyafterH2"/>
      </w:pPr>
      <w:r w:rsidRPr="00AD3988">
        <w:t xml:space="preserve">the </w:t>
      </w:r>
      <w:r w:rsidR="00821D20" w:rsidRPr="00AD3988">
        <w:t>Provider</w:t>
      </w:r>
      <w:r w:rsidRPr="00AD3988">
        <w:t xml:space="preserve"> is in default of any duty of care or any fiduciary or statutory duty owed to the </w:t>
      </w:r>
      <w:r w:rsidR="007C5459" w:rsidRPr="00AD3988">
        <w:t>Contracting Authority</w:t>
      </w:r>
      <w:r w:rsidRPr="00AD3988">
        <w:t xml:space="preserve"> and/or any employee or agent of the </w:t>
      </w:r>
      <w:r w:rsidR="007C5459" w:rsidRPr="00AD3988">
        <w:t>Contracting Authority</w:t>
      </w:r>
      <w:r w:rsidRPr="00AD3988">
        <w:t>; or</w:t>
      </w:r>
    </w:p>
    <w:p w14:paraId="4B7C1845" w14:textId="77777777" w:rsidR="001A71E8" w:rsidRPr="00AD3988" w:rsidRDefault="001A71E8" w:rsidP="00FA3A16">
      <w:pPr>
        <w:pStyle w:val="TCBodyafterH2"/>
      </w:pPr>
      <w:r w:rsidRPr="00AD3988">
        <w:t xml:space="preserve">there is a change of ownership or control of the </w:t>
      </w:r>
      <w:r w:rsidR="00821D20" w:rsidRPr="00AD3988">
        <w:t>Provider</w:t>
      </w:r>
      <w:r w:rsidRPr="00AD3988">
        <w:t xml:space="preserve"> which, in the reasonable opinion of the </w:t>
      </w:r>
      <w:r w:rsidR="007C5459" w:rsidRPr="00AD3988">
        <w:t>Contracting Authority</w:t>
      </w:r>
      <w:r w:rsidRPr="00AD3988">
        <w:t xml:space="preserve">, will have a material impact on the supply of the </w:t>
      </w:r>
      <w:r w:rsidR="00006457" w:rsidRPr="00AD3988">
        <w:t xml:space="preserve">Goods and/ or Service(s) and / or Licensed Materials </w:t>
      </w:r>
      <w:r w:rsidRPr="00AD3988">
        <w:t xml:space="preserve">the subject of this Framework </w:t>
      </w:r>
      <w:r w:rsidR="00016AB6" w:rsidRPr="00AD3988">
        <w:t>Agreement</w:t>
      </w:r>
      <w:r w:rsidRPr="00AD3988">
        <w:t xml:space="preserve"> or the image of the </w:t>
      </w:r>
      <w:r w:rsidR="007C5459" w:rsidRPr="00AD3988">
        <w:t>Contracting Authority</w:t>
      </w:r>
      <w:r w:rsidRPr="00AD3988">
        <w:t>; or</w:t>
      </w:r>
    </w:p>
    <w:p w14:paraId="72BBF33E" w14:textId="7864C2F7" w:rsidR="001A71E8" w:rsidRPr="00AD3988" w:rsidRDefault="001A71E8" w:rsidP="00FA3A16">
      <w:pPr>
        <w:pStyle w:val="TCBodyafterH2"/>
      </w:pPr>
      <w:r w:rsidRPr="00AD3988">
        <w:t xml:space="preserve">the </w:t>
      </w:r>
      <w:r w:rsidR="00821D20" w:rsidRPr="00AD3988">
        <w:t>Provider</w:t>
      </w:r>
      <w:r w:rsidRPr="00AD3988">
        <w:t xml:space="preserve"> purports to dispose of this Framework </w:t>
      </w:r>
      <w:r w:rsidR="00016AB6" w:rsidRPr="00AD3988">
        <w:t>Agreement</w:t>
      </w:r>
      <w:r w:rsidRPr="00AD3988">
        <w:t xml:space="preserve"> in breach of </w:t>
      </w:r>
      <w:r w:rsidRPr="00FA3A16">
        <w:t xml:space="preserve">clause </w:t>
      </w:r>
      <w:r w:rsidR="0043337E" w:rsidRPr="00FA3A16">
        <w:t>2</w:t>
      </w:r>
      <w:r w:rsidR="00FA3A16" w:rsidRPr="00B66EC7">
        <w:t>9.1</w:t>
      </w:r>
      <w:r w:rsidR="00374AC0" w:rsidRPr="00FA3A16">
        <w:t xml:space="preserve"> “Assignment”</w:t>
      </w:r>
      <w:r w:rsidRPr="00FA3A16">
        <w:t>; or</w:t>
      </w:r>
    </w:p>
    <w:p w14:paraId="2F6F8C1C" w14:textId="77777777" w:rsidR="001A71E8" w:rsidRPr="00AD3988" w:rsidRDefault="001A71E8" w:rsidP="00FA3A16">
      <w:pPr>
        <w:pStyle w:val="TCBodyafterH2"/>
      </w:pPr>
      <w:r w:rsidRPr="00AD3988">
        <w:t xml:space="preserve">the </w:t>
      </w:r>
      <w:r w:rsidR="00821D20" w:rsidRPr="00AD3988">
        <w:t>Provider</w:t>
      </w:r>
      <w:r w:rsidRPr="00AD3988">
        <w:t xml:space="preserve"> shall have offered or given or agreed to give to any person any gift or consideration of any kind as an inducement or reward for doing or forbearing to do, or for having done or forborne to do, any action in relation to the obtaining or execution of this Framework </w:t>
      </w:r>
      <w:r w:rsidR="00016AB6" w:rsidRPr="00AD3988">
        <w:t>Agreement</w:t>
      </w:r>
      <w:r w:rsidRPr="00AD3988">
        <w:t xml:space="preserve"> or any contract with the </w:t>
      </w:r>
      <w:r w:rsidR="007C5459" w:rsidRPr="00AD3988">
        <w:t>Contracting Authority</w:t>
      </w:r>
      <w:r w:rsidRPr="00AD3988">
        <w:t xml:space="preserve"> pursuant to this Framework </w:t>
      </w:r>
      <w:r w:rsidR="00016AB6" w:rsidRPr="00AD3988">
        <w:t>Agreement</w:t>
      </w:r>
      <w:r w:rsidRPr="00AD3988">
        <w:t xml:space="preserve">, or for showing or forbearing to show favour or disfavour to any person in relation to this Framework </w:t>
      </w:r>
      <w:r w:rsidR="00016AB6" w:rsidRPr="00AD3988">
        <w:t>Agreement</w:t>
      </w:r>
      <w:r w:rsidRPr="00AD3988">
        <w:t xml:space="preserve"> or any contract with the </w:t>
      </w:r>
      <w:r w:rsidR="007C5459" w:rsidRPr="00AD3988">
        <w:t>Contracting Authority</w:t>
      </w:r>
      <w:r w:rsidRPr="00AD3988">
        <w:t xml:space="preserve"> pursuant to this Framework </w:t>
      </w:r>
      <w:r w:rsidR="00016AB6" w:rsidRPr="00AD3988">
        <w:t>Agreement</w:t>
      </w:r>
      <w:r w:rsidRPr="00AD3988">
        <w:t xml:space="preserve">; or similar acts have been done by any person employed by it or acting on its behalf (whether with or without the knowledge of the </w:t>
      </w:r>
      <w:r w:rsidR="00821D20" w:rsidRPr="00AD3988">
        <w:t>Provider</w:t>
      </w:r>
      <w:r w:rsidRPr="00AD3988">
        <w:t>); or</w:t>
      </w:r>
    </w:p>
    <w:p w14:paraId="655EC7F1" w14:textId="77777777" w:rsidR="001A71E8" w:rsidRPr="00AD3988" w:rsidRDefault="001A71E8" w:rsidP="00FA3A16">
      <w:pPr>
        <w:pStyle w:val="TCBodyafterH2"/>
      </w:pPr>
      <w:r w:rsidRPr="00AD3988">
        <w:t xml:space="preserve">if in relation to this Framework </w:t>
      </w:r>
      <w:r w:rsidR="00016AB6" w:rsidRPr="00AD3988">
        <w:t>Agreement</w:t>
      </w:r>
      <w:r w:rsidRPr="00AD3988">
        <w:t xml:space="preserve"> or any contract with the </w:t>
      </w:r>
      <w:r w:rsidR="007C5459" w:rsidRPr="00AD3988">
        <w:t>Contracting Authority</w:t>
      </w:r>
      <w:r w:rsidRPr="00AD3988">
        <w:t xml:space="preserve"> pursuant to this Framework </w:t>
      </w:r>
      <w:r w:rsidR="00016AB6" w:rsidRPr="00AD3988">
        <w:t>Agreement</w:t>
      </w:r>
      <w:r w:rsidRPr="00AD3988">
        <w:t xml:space="preserve">, the </w:t>
      </w:r>
      <w:r w:rsidR="00821D20" w:rsidRPr="00AD3988">
        <w:t>Provider</w:t>
      </w:r>
      <w:r w:rsidRPr="00AD3988">
        <w:t xml:space="preserve"> or any person employed by it or acting on its behalf shall have committed any offence under the </w:t>
      </w:r>
      <w:r w:rsidR="00A025BE" w:rsidRPr="00AD3988">
        <w:t xml:space="preserve">Bribery Act </w:t>
      </w:r>
      <w:proofErr w:type="gramStart"/>
      <w:r w:rsidR="00A025BE" w:rsidRPr="00AD3988">
        <w:t>2010</w:t>
      </w:r>
      <w:r w:rsidRPr="00AD3988">
        <w:t>, or</w:t>
      </w:r>
      <w:proofErr w:type="gramEnd"/>
      <w:r w:rsidRPr="00AD3988">
        <w:t xml:space="preserve"> shall have given any fee or reward to any officer of the </w:t>
      </w:r>
      <w:r w:rsidR="007C5459" w:rsidRPr="00AD3988">
        <w:t>Contracting Authority</w:t>
      </w:r>
      <w:r w:rsidRPr="00AD3988">
        <w:t xml:space="preserve"> which shall have been exacted or accepted by such officer under colour of his office or employment and is otherwise than such officer’s proper remuneration.</w:t>
      </w:r>
    </w:p>
    <w:p w14:paraId="0029441E" w14:textId="4C986F79" w:rsidR="001A71E8" w:rsidRPr="00AD3988" w:rsidRDefault="001A71E8" w:rsidP="00495D0D">
      <w:pPr>
        <w:pStyle w:val="TCBodyafterH1"/>
      </w:pPr>
      <w:r w:rsidRPr="00AD3988">
        <w:t xml:space="preserve">The </w:t>
      </w:r>
      <w:r w:rsidR="00821D20" w:rsidRPr="00AD3988">
        <w:t>Provider</w:t>
      </w:r>
      <w:r w:rsidRPr="00AD3988">
        <w:t xml:space="preserve"> agrees and acknowledges that the </w:t>
      </w:r>
      <w:r w:rsidR="007C5459" w:rsidRPr="00AD3988">
        <w:t>Contracting Authority</w:t>
      </w:r>
      <w:r w:rsidRPr="00AD3988">
        <w:t xml:space="preserve"> is entitled to recover any costs the </w:t>
      </w:r>
      <w:r w:rsidR="007C5459" w:rsidRPr="00AD3988">
        <w:t>Contracting Authority</w:t>
      </w:r>
      <w:r w:rsidRPr="00AD3988">
        <w:t xml:space="preserve"> may</w:t>
      </w:r>
      <w:r w:rsidR="006D156F">
        <w:t xml:space="preserve"> reasonably</w:t>
      </w:r>
      <w:r w:rsidRPr="00AD3988">
        <w:t xml:space="preserve"> incur in consequence of the </w:t>
      </w:r>
      <w:r w:rsidR="007C5459" w:rsidRPr="00AD3988">
        <w:t>Contracting Authority</w:t>
      </w:r>
      <w:r w:rsidRPr="00AD3988">
        <w:t xml:space="preserve"> terminating this Framework </w:t>
      </w:r>
      <w:r w:rsidR="00016AB6" w:rsidRPr="00AD3988">
        <w:t>Agreement</w:t>
      </w:r>
      <w:r w:rsidRPr="00AD3988">
        <w:t xml:space="preserve"> pursuant to this clause </w:t>
      </w:r>
      <w:r w:rsidR="00446A12" w:rsidRPr="00AD3988">
        <w:t>2</w:t>
      </w:r>
      <w:r w:rsidR="00FA3A16">
        <w:t>4</w:t>
      </w:r>
      <w:r w:rsidRPr="00AD3988">
        <w:t>.</w:t>
      </w:r>
    </w:p>
    <w:p w14:paraId="4A26E506" w14:textId="77777777" w:rsidR="001A71E8" w:rsidRPr="00AD3988" w:rsidRDefault="001A71E8" w:rsidP="00495D0D">
      <w:pPr>
        <w:pStyle w:val="TCBodyafterH1"/>
        <w:rPr>
          <w:caps/>
        </w:rPr>
      </w:pPr>
      <w:r w:rsidRPr="00AD3988">
        <w:t xml:space="preserve">The </w:t>
      </w:r>
      <w:r w:rsidR="00821D20" w:rsidRPr="00AD3988">
        <w:t>Provider</w:t>
      </w:r>
      <w:r w:rsidRPr="00AD3988">
        <w:t xml:space="preserve"> agrees that upon termination for any reason or expiry of this Framework </w:t>
      </w:r>
      <w:r w:rsidR="00016AB6" w:rsidRPr="00AD3988">
        <w:t>Agreement</w:t>
      </w:r>
      <w:r w:rsidRPr="00AD3988">
        <w:t xml:space="preserve"> it shall not be entitled to make a claim against the </w:t>
      </w:r>
      <w:r w:rsidR="007C5459" w:rsidRPr="00AD3988">
        <w:t>Contracting Authority</w:t>
      </w:r>
      <w:r w:rsidRPr="00AD3988">
        <w:t xml:space="preserve"> in relation to costs incurred by the </w:t>
      </w:r>
      <w:r w:rsidR="00821D20" w:rsidRPr="00AD3988">
        <w:t>Provider</w:t>
      </w:r>
      <w:r w:rsidRPr="00AD3988">
        <w:t xml:space="preserve"> in providing the </w:t>
      </w:r>
      <w:r w:rsidR="00E12F48" w:rsidRPr="00AD3988">
        <w:t xml:space="preserve">Goods and/ or Service(s) and / or Licensed Materials </w:t>
      </w:r>
      <w:r w:rsidRPr="00AD3988">
        <w:t xml:space="preserve">costs incurred in acquiring equipment and/or materials used in the provision of the </w:t>
      </w:r>
      <w:r w:rsidR="00E12F48" w:rsidRPr="00AD3988">
        <w:t xml:space="preserve">Goods and/ or Service(s) and / or Licensed Materials </w:t>
      </w:r>
      <w:r w:rsidRPr="00AD3988">
        <w:t xml:space="preserve">or in engaging third parties in connection with the </w:t>
      </w:r>
      <w:r w:rsidR="00E12F48" w:rsidRPr="00AD3988">
        <w:t xml:space="preserve">Goods and/ or Service(s) and / or Licensed Materials </w:t>
      </w:r>
      <w:r w:rsidRPr="00AD3988">
        <w:t xml:space="preserve">the subject of this Framework </w:t>
      </w:r>
      <w:r w:rsidR="00016AB6" w:rsidRPr="00AD3988">
        <w:t>Agreement</w:t>
      </w:r>
      <w:r w:rsidRPr="00AD3988">
        <w:t>.</w:t>
      </w:r>
    </w:p>
    <w:p w14:paraId="4720EA9A" w14:textId="77777777" w:rsidR="00380757" w:rsidRPr="00AD3988" w:rsidRDefault="00A61ED6" w:rsidP="00495D0D">
      <w:pPr>
        <w:pStyle w:val="TCBodyafterH1"/>
      </w:pPr>
      <w:r w:rsidRPr="00AD3988">
        <w:t xml:space="preserve">In addition to its rights under any other provision of the Agreement </w:t>
      </w:r>
      <w:r w:rsidR="009963E1" w:rsidRPr="00AD3988">
        <w:t xml:space="preserve">the Contracting Authority </w:t>
      </w:r>
      <w:r w:rsidRPr="00AD3988">
        <w:t xml:space="preserve">may terminate the Agreement at any time by giving the </w:t>
      </w:r>
      <w:r w:rsidR="00821D20" w:rsidRPr="00AD3988">
        <w:t>Provider</w:t>
      </w:r>
      <w:r w:rsidRPr="00AD3988">
        <w:t xml:space="preserve"> three</w:t>
      </w:r>
      <w:r w:rsidR="00FA32DC" w:rsidRPr="00AD3988">
        <w:t xml:space="preserve"> (03)</w:t>
      </w:r>
      <w:r w:rsidRPr="00AD3988">
        <w:t xml:space="preserve"> </w:t>
      </w:r>
      <w:r w:rsidR="008977C1" w:rsidRPr="00AD3988">
        <w:t>Month</w:t>
      </w:r>
      <w:r w:rsidRPr="00AD3988">
        <w:t>s’ written notice</w:t>
      </w:r>
      <w:r w:rsidR="00A976E9" w:rsidRPr="00AD3988">
        <w:t>.</w:t>
      </w:r>
    </w:p>
    <w:p w14:paraId="54D4FEFE" w14:textId="77777777" w:rsidR="000B1CC0" w:rsidRPr="00AD3988" w:rsidRDefault="000B1CC0" w:rsidP="00495D0D">
      <w:pPr>
        <w:pStyle w:val="TCHeading1"/>
        <w:rPr>
          <w:caps/>
        </w:rPr>
      </w:pPr>
      <w:bookmarkStart w:id="84" w:name="_Ref536588348"/>
      <w:bookmarkStart w:id="85" w:name="_Toc1986757"/>
      <w:bookmarkStart w:id="86" w:name="_Toc57441831"/>
      <w:bookmarkStart w:id="87" w:name="_Toc109466482"/>
      <w:bookmarkStart w:id="88" w:name="_Toc374628987"/>
      <w:bookmarkStart w:id="89" w:name="_Toc58938278"/>
      <w:bookmarkStart w:id="90" w:name="_Ref497019673"/>
      <w:r w:rsidRPr="00AD3988">
        <w:t>Dispute Resolution Procedure</w:t>
      </w:r>
      <w:bookmarkEnd w:id="84"/>
      <w:bookmarkEnd w:id="85"/>
      <w:bookmarkEnd w:id="86"/>
      <w:bookmarkEnd w:id="87"/>
      <w:bookmarkEnd w:id="88"/>
      <w:bookmarkEnd w:id="89"/>
      <w:r w:rsidRPr="00AD3988">
        <w:t xml:space="preserve"> </w:t>
      </w:r>
      <w:bookmarkEnd w:id="90"/>
    </w:p>
    <w:p w14:paraId="0A474971" w14:textId="77777777" w:rsidR="000B1CC0" w:rsidRPr="00AD3988" w:rsidRDefault="000B1CC0" w:rsidP="00495D0D">
      <w:pPr>
        <w:pStyle w:val="TCBodyafterH1"/>
      </w:pPr>
      <w:r w:rsidRPr="00AD3988">
        <w:t xml:space="preserve">During any dispute, including a dispute as to the validity of the </w:t>
      </w:r>
      <w:r w:rsidR="006D156F">
        <w:t>Agreement</w:t>
      </w:r>
      <w:r w:rsidRPr="00AD3988">
        <w:t xml:space="preserve">, it is mutually agreed that the Provider shall continue its performance of the provisions of the </w:t>
      </w:r>
      <w:r w:rsidR="006D156F">
        <w:t>Agreement</w:t>
      </w:r>
      <w:r w:rsidR="006D156F" w:rsidRPr="00AD3988">
        <w:t xml:space="preserve"> </w:t>
      </w:r>
      <w:r w:rsidRPr="00AD3988">
        <w:t>(unless the Contracting Authority or any Beneficiary requests in writing that the Provider does not do so).</w:t>
      </w:r>
    </w:p>
    <w:p w14:paraId="6BD92E7E" w14:textId="77777777" w:rsidR="000B1CC0" w:rsidRPr="00AD3988" w:rsidRDefault="000B1CC0" w:rsidP="00495D0D">
      <w:pPr>
        <w:pStyle w:val="TCBodyafterH1"/>
      </w:pPr>
      <w:bookmarkStart w:id="91" w:name="_Ref596542"/>
      <w:r w:rsidRPr="00AD3988">
        <w:t>If a dispute arises between the Contracting Authority or any Beneficiary and the Provider in relation to any matter which cannot be resolved by the Authorised Officer and the Provider Manager either of them may refer such dispute to the Dispute Resolution Procedure.</w:t>
      </w:r>
      <w:bookmarkEnd w:id="91"/>
    </w:p>
    <w:p w14:paraId="05D98BB1" w14:textId="650D25EC" w:rsidR="000B1CC0" w:rsidRPr="00AD3988" w:rsidRDefault="000B1CC0" w:rsidP="00495D0D">
      <w:pPr>
        <w:pStyle w:val="TCBodyafterH1"/>
      </w:pPr>
      <w:bookmarkStart w:id="92" w:name="_Ref536530105"/>
      <w:r w:rsidRPr="00AD3988">
        <w:t xml:space="preserve">In the first instance each of the Contracting Authority or such Beneficiary and the Provider shall arrange for a more senior representative than those referred to in Clause </w:t>
      </w:r>
      <w:r w:rsidRPr="00AD3988">
        <w:fldChar w:fldCharType="begin"/>
      </w:r>
      <w:r w:rsidRPr="00AD3988">
        <w:instrText xml:space="preserve"> REF _Ref596542 \r \h  \* MERGEFORMAT </w:instrText>
      </w:r>
      <w:r w:rsidRPr="00AD3988">
        <w:fldChar w:fldCharType="separate"/>
      </w:r>
      <w:r w:rsidR="00294740" w:rsidRPr="00AD3988">
        <w:t>2</w:t>
      </w:r>
      <w:r w:rsidR="00FA3A16">
        <w:t>5</w:t>
      </w:r>
      <w:r w:rsidR="00294740" w:rsidRPr="00AD3988">
        <w:t>.2</w:t>
      </w:r>
      <w:r w:rsidRPr="00AD3988">
        <w:fldChar w:fldCharType="end"/>
      </w:r>
      <w:r w:rsidRPr="00AD3988">
        <w:t xml:space="preserve"> to meet solely in order to resolve the matter in dispute.  Such meeting(s) shall be </w:t>
      </w:r>
      <w:proofErr w:type="spellStart"/>
      <w:r w:rsidRPr="00AD3988">
        <w:t>minuted</w:t>
      </w:r>
      <w:proofErr w:type="spellEnd"/>
      <w:r w:rsidRPr="00AD3988">
        <w:t xml:space="preserve"> and shall be chaired by the Contracting Authority or such Beneficiary (but the chairman shall not have a casting vote).  Such meeting(s) shall be conducted in such manner and at such venue (including a meeting conducted over the telephone) as to promote a consensual resolution of the dispute in question at the discretion of the chairman.</w:t>
      </w:r>
      <w:bookmarkEnd w:id="92"/>
    </w:p>
    <w:p w14:paraId="05D0B8C8" w14:textId="2CD4CA5C" w:rsidR="000B1CC0" w:rsidRPr="00AD3988" w:rsidRDefault="000B1CC0" w:rsidP="00495D0D">
      <w:pPr>
        <w:pStyle w:val="TCBodyafterH1"/>
      </w:pPr>
      <w:r w:rsidRPr="00AD3988">
        <w:t xml:space="preserve">If the meeting(s) referred to in Clause </w:t>
      </w:r>
      <w:r w:rsidRPr="00AD3988">
        <w:fldChar w:fldCharType="begin"/>
      </w:r>
      <w:r w:rsidRPr="00AD3988">
        <w:instrText xml:space="preserve"> REF _Ref536530105 \r \h  \* MERGEFORMAT </w:instrText>
      </w:r>
      <w:r w:rsidRPr="00AD3988">
        <w:fldChar w:fldCharType="separate"/>
      </w:r>
      <w:r w:rsidR="00294740" w:rsidRPr="00AD3988">
        <w:t>2</w:t>
      </w:r>
      <w:r w:rsidR="00FA3A16">
        <w:t>5</w:t>
      </w:r>
      <w:r w:rsidR="00294740" w:rsidRPr="00AD3988">
        <w:t>.3</w:t>
      </w:r>
      <w:r w:rsidRPr="00AD3988">
        <w:fldChar w:fldCharType="end"/>
      </w:r>
      <w:r w:rsidRPr="00AD3988">
        <w:t xml:space="preserve"> does not resolve the matter in </w:t>
      </w:r>
      <w:proofErr w:type="gramStart"/>
      <w:r w:rsidRPr="00AD3988">
        <w:t>question</w:t>
      </w:r>
      <w:proofErr w:type="gramEnd"/>
      <w:r w:rsidRPr="00AD3988">
        <w:t xml:space="preserve"> then the Parties will attempt to settle it by mediation in accordance with the Centre for Effective Dispute Resolution ("CEDR") Model Mediation Procedure or any other model mediation procedure as agreed by the Parties.  To initiate a mediation the Parties may give notice in writing (a "Mediation Notice") to the other requesting mediation of the dispute and shall send a copy thereof to CEDR or an equivalent mediation organisation as agreed by the Parties asking them to nominate a mediator.  The mediation shall commence within twenty-eight (28) days of the Mediation Notice being served.  Neither Party will terminate such mediation until each of them has made its opening presentation and the mediator has met each of them separately for at least one hour.  Thereafter paragraph 14 of the Model Mediation Procedure will apply (or the equivalent paragraph of any other model mediation procedure agreed by the Parties).  Neither Party to the mediation will commence legal proceedings against the other until thirty (30) days after such mediation of the dispute in question has failed to resolve the dispute.  The Parties will co-operate with any person appointed as mediator providing him with such information and other assistance as he shall require and will pay his costs, as he shall determine or in the absence of such determination such costs will be shared equally.</w:t>
      </w:r>
    </w:p>
    <w:p w14:paraId="334D7BF7" w14:textId="77777777" w:rsidR="00986DC6" w:rsidRPr="00AD3988" w:rsidRDefault="00986DC6" w:rsidP="00495D0D">
      <w:pPr>
        <w:pStyle w:val="TCHeading1"/>
      </w:pPr>
      <w:bookmarkStart w:id="93" w:name="_Toc374628983"/>
      <w:bookmarkStart w:id="94" w:name="_Toc58938279"/>
      <w:r w:rsidRPr="00AD3988">
        <w:t xml:space="preserve">Variation to </w:t>
      </w:r>
      <w:r w:rsidR="00016AB6" w:rsidRPr="00AD3988">
        <w:t>Agreement</w:t>
      </w:r>
      <w:bookmarkEnd w:id="93"/>
      <w:bookmarkEnd w:id="94"/>
      <w:r w:rsidRPr="00AD3988">
        <w:t xml:space="preserve"> </w:t>
      </w:r>
    </w:p>
    <w:p w14:paraId="3E998C1F" w14:textId="77777777" w:rsidR="00986DC6" w:rsidRPr="00AD3988" w:rsidRDefault="00986DC6" w:rsidP="00495D0D">
      <w:pPr>
        <w:pStyle w:val="TCBodyafterH1"/>
      </w:pPr>
      <w:r w:rsidRPr="00AD3988">
        <w:t xml:space="preserve">This </w:t>
      </w:r>
      <w:r w:rsidR="00600CDB" w:rsidRPr="00AD3988">
        <w:t xml:space="preserve">Framework </w:t>
      </w:r>
      <w:r w:rsidR="00016AB6" w:rsidRPr="00AD3988">
        <w:t>Agreement</w:t>
      </w:r>
      <w:r w:rsidRPr="00AD3988">
        <w:t xml:space="preserve"> may not be varied in any way without prior written consent and </w:t>
      </w:r>
      <w:r w:rsidR="00182EA1" w:rsidRPr="00AD3988">
        <w:t>a</w:t>
      </w:r>
      <w:r w:rsidR="00016AB6" w:rsidRPr="00AD3988">
        <w:t>greement</w:t>
      </w:r>
      <w:r w:rsidRPr="00AD3988">
        <w:t xml:space="preserve"> by both </w:t>
      </w:r>
      <w:r w:rsidR="00182EA1" w:rsidRPr="00AD3988">
        <w:t>P</w:t>
      </w:r>
      <w:r w:rsidRPr="00AD3988">
        <w:t>arties.</w:t>
      </w:r>
    </w:p>
    <w:p w14:paraId="23A14F7D" w14:textId="632CCED4" w:rsidR="00986DC6" w:rsidRPr="00AD3988" w:rsidRDefault="00986DC6" w:rsidP="003A43B0">
      <w:pPr>
        <w:pStyle w:val="TCBodyafterH1"/>
      </w:pPr>
      <w:r w:rsidRPr="00AD3988">
        <w:t>Subject to 2</w:t>
      </w:r>
      <w:r w:rsidR="00FA3A16">
        <w:t>6</w:t>
      </w:r>
      <w:r w:rsidRPr="00AD3988">
        <w:t xml:space="preserve">.1, any </w:t>
      </w:r>
      <w:r w:rsidR="00182EA1" w:rsidRPr="00AD3988">
        <w:t>a</w:t>
      </w:r>
      <w:r w:rsidR="00016AB6" w:rsidRPr="00AD3988">
        <w:t>greement</w:t>
      </w:r>
      <w:r w:rsidRPr="00AD3988">
        <w:t xml:space="preserve"> by both </w:t>
      </w:r>
      <w:r w:rsidR="00182EA1" w:rsidRPr="00AD3988">
        <w:t>P</w:t>
      </w:r>
      <w:r w:rsidRPr="00AD3988">
        <w:t xml:space="preserve">arties must be agreed in </w:t>
      </w:r>
      <w:r w:rsidR="00877BCC">
        <w:t xml:space="preserve">Annex FIVE: Variation to Agreement </w:t>
      </w:r>
      <w:r w:rsidRPr="00AD3988">
        <w:t xml:space="preserve">of this </w:t>
      </w:r>
      <w:r w:rsidR="00016AB6" w:rsidRPr="00AD3988">
        <w:t>Agreement</w:t>
      </w:r>
      <w:r w:rsidRPr="00AD3988">
        <w:t>.</w:t>
      </w:r>
    </w:p>
    <w:p w14:paraId="7E733A29" w14:textId="77777777" w:rsidR="000B1CC0" w:rsidRPr="00AD3988" w:rsidRDefault="000B1CC0" w:rsidP="00495D0D">
      <w:pPr>
        <w:pStyle w:val="TCHeading1"/>
      </w:pPr>
      <w:bookmarkStart w:id="95" w:name="_Toc276036456"/>
      <w:bookmarkStart w:id="96" w:name="_Toc374628982"/>
      <w:bookmarkStart w:id="97" w:name="_Toc58938280"/>
      <w:r w:rsidRPr="00AD3988">
        <w:t>Corrupt Gifts or Payments</w:t>
      </w:r>
      <w:bookmarkEnd w:id="95"/>
      <w:bookmarkEnd w:id="96"/>
      <w:bookmarkEnd w:id="97"/>
    </w:p>
    <w:p w14:paraId="258B293D" w14:textId="77777777" w:rsidR="000B1CC0" w:rsidRPr="00AD3988" w:rsidRDefault="000B1CC0" w:rsidP="00495D0D">
      <w:pPr>
        <w:pStyle w:val="TCBodyafterH1"/>
      </w:pPr>
      <w:r w:rsidRPr="00AD3988">
        <w:t>The Provider shall not do (and shall use its best endeavours to ensure that in entering the Framework Agreement they have not done) any of the following: (referred to in this clause as “Prohibited Acts”)</w:t>
      </w:r>
    </w:p>
    <w:p w14:paraId="66B9C3D4" w14:textId="77777777" w:rsidR="000B1CC0" w:rsidRPr="00AD3988" w:rsidRDefault="000B1CC0" w:rsidP="00FA3A16">
      <w:pPr>
        <w:pStyle w:val="TCBodyafterH2"/>
      </w:pPr>
      <w:r w:rsidRPr="00AD3988">
        <w:t>offer, give or agree to give any person in the employment of the Contracting Authority, any gift or consideration as an inducement or reward for doing or refraining from doing any act in relation to the obtaining or performance of this or any other Agreement with the Contracting Authority or for showing or refraining from showing favour or disfavour to any person in relation to this or any other Agreement with the Contracting Authority; nor</w:t>
      </w:r>
    </w:p>
    <w:p w14:paraId="7F9A7E78" w14:textId="77777777" w:rsidR="000B1CC0" w:rsidRPr="00AD3988" w:rsidRDefault="000B1CC0" w:rsidP="00FA3A16">
      <w:pPr>
        <w:pStyle w:val="TCBodyafterH2"/>
      </w:pPr>
      <w:r w:rsidRPr="00AD3988">
        <w:t>enter into this or any other Agreement with the Contracting Authority if any commission has been paid or agreed to be paid to any person in the employment of the Contracting Authority or any beneficiary, by or on behalf of the Provider or to their knowledge, unless particulars of such commission and the terms of any Agreement for the payment of it have been disclosed to the Contracting Authority in writing before the Agreement is made.</w:t>
      </w:r>
    </w:p>
    <w:p w14:paraId="64F2B55B" w14:textId="77777777" w:rsidR="000B1CC0" w:rsidRPr="00AD3988" w:rsidRDefault="000B1CC0" w:rsidP="00FA3A16">
      <w:pPr>
        <w:pStyle w:val="TCBodyafterH2"/>
      </w:pPr>
      <w:r w:rsidRPr="00AD3988">
        <w:t>If the Provider or any of its employees, agents or sub-contractors, or any person acting on their behalf, does any of the Prohibited Acts or commits any offence under the Bribery Act 2010, with or without the knowledge of the Provider in relation to this or any other Agreement with the Crown, the Contracting Authority shall be entitled:</w:t>
      </w:r>
    </w:p>
    <w:p w14:paraId="4E245653" w14:textId="77777777" w:rsidR="000B1CC0" w:rsidRPr="00AD3988" w:rsidRDefault="000B1CC0" w:rsidP="00FA3A16">
      <w:pPr>
        <w:pStyle w:val="TCBodyafterH2"/>
      </w:pPr>
      <w:r w:rsidRPr="00AD3988">
        <w:t>to terminate the Framework Agreement and recover from the Provider the amount of any loss resulting from the termination;</w:t>
      </w:r>
    </w:p>
    <w:p w14:paraId="63108811" w14:textId="77777777" w:rsidR="000B1CC0" w:rsidRPr="00AD3988" w:rsidRDefault="000B1CC0" w:rsidP="00FA3A16">
      <w:pPr>
        <w:pStyle w:val="TCBodyafterH2"/>
      </w:pPr>
      <w:r w:rsidRPr="00AD3988">
        <w:t>to recover from the Provider the amount or value of any such gift, consideration or commission; and</w:t>
      </w:r>
    </w:p>
    <w:p w14:paraId="0C40CCD2" w14:textId="49078317" w:rsidR="000B1CC0" w:rsidRPr="00AD3988" w:rsidRDefault="000B1CC0" w:rsidP="00FA3A16">
      <w:pPr>
        <w:pStyle w:val="TCBodyafterH2"/>
      </w:pPr>
      <w:r w:rsidRPr="00AD3988">
        <w:t>to recover from the Provider any other loss sustained in consequence of any breach of this clause 2</w:t>
      </w:r>
      <w:r w:rsidR="00FA3A16">
        <w:t>7</w:t>
      </w:r>
      <w:r w:rsidRPr="00AD3988">
        <w:t>.1 whether or not the Framework Agreement has been terminated.</w:t>
      </w:r>
    </w:p>
    <w:p w14:paraId="2CFE4332" w14:textId="403CEEA9" w:rsidR="000B1CC0" w:rsidRPr="00AD3988" w:rsidRDefault="000B1CC0" w:rsidP="00FA3A16">
      <w:pPr>
        <w:pStyle w:val="TCBodyafterH2"/>
      </w:pPr>
      <w:r w:rsidRPr="00AD3988">
        <w:t>In exercising its rights of remedies under clause 2</w:t>
      </w:r>
      <w:r w:rsidR="00FA3A16">
        <w:t>7</w:t>
      </w:r>
      <w:r w:rsidRPr="00AD3988">
        <w:t>.1, the Contracting Authority shall:</w:t>
      </w:r>
    </w:p>
    <w:p w14:paraId="3164A3C4" w14:textId="77777777" w:rsidR="000B1CC0" w:rsidRPr="00AD3988" w:rsidRDefault="000B1CC0" w:rsidP="00FA3A16">
      <w:pPr>
        <w:pStyle w:val="TCBodyafterH2"/>
      </w:pPr>
      <w:r w:rsidRPr="00AD3988">
        <w:t>act proportionately in the light of the gravity and circumstances of the particular breach; and</w:t>
      </w:r>
    </w:p>
    <w:p w14:paraId="7CEB5E6E" w14:textId="77777777" w:rsidR="000B1CC0" w:rsidRPr="00AD3988" w:rsidRDefault="000B1CC0" w:rsidP="00FA3A16">
      <w:pPr>
        <w:pStyle w:val="TCBodyafterH2"/>
      </w:pPr>
      <w:r w:rsidRPr="00AD3988">
        <w:t>give all due consideration, where appropriate, to action other than termination of the Framework Agreement.</w:t>
      </w:r>
    </w:p>
    <w:p w14:paraId="6C92A60F" w14:textId="77777777" w:rsidR="00986DC6" w:rsidRPr="00AD3988" w:rsidRDefault="00986DC6" w:rsidP="00495D0D">
      <w:pPr>
        <w:pStyle w:val="TCHeading1"/>
      </w:pPr>
      <w:bookmarkStart w:id="98" w:name="_Toc374628984"/>
      <w:bookmarkStart w:id="99" w:name="_Toc58938281"/>
      <w:r w:rsidRPr="00AD3988">
        <w:t>Procurement Transparency</w:t>
      </w:r>
      <w:bookmarkEnd w:id="98"/>
      <w:bookmarkEnd w:id="99"/>
      <w:r w:rsidRPr="00AD3988">
        <w:t xml:space="preserve"> </w:t>
      </w:r>
    </w:p>
    <w:p w14:paraId="50F97047" w14:textId="77777777" w:rsidR="00986DC6" w:rsidRPr="00AD3988" w:rsidRDefault="00986DC6" w:rsidP="00495D0D">
      <w:pPr>
        <w:pStyle w:val="TCBodyafterH1"/>
      </w:pPr>
      <w:r w:rsidRPr="00AD3988">
        <w:t xml:space="preserve">The </w:t>
      </w:r>
      <w:r w:rsidR="00821D20" w:rsidRPr="00AD3988">
        <w:t>Provider</w:t>
      </w:r>
      <w:r w:rsidRPr="00AD3988">
        <w:t xml:space="preserve"> acknowledges that this </w:t>
      </w:r>
      <w:r w:rsidR="00756B9E" w:rsidRPr="00AD3988">
        <w:t>Framework</w:t>
      </w:r>
      <w:r w:rsidRPr="00AD3988">
        <w:t xml:space="preserve"> </w:t>
      </w:r>
      <w:r w:rsidR="00016AB6" w:rsidRPr="00AD3988">
        <w:t>Agreement</w:t>
      </w:r>
      <w:r w:rsidRPr="00AD3988">
        <w:t xml:space="preserve"> and any tender documentation that forms part of this </w:t>
      </w:r>
      <w:r w:rsidR="00756B9E" w:rsidRPr="00AD3988">
        <w:t>Framework</w:t>
      </w:r>
      <w:r w:rsidRPr="00AD3988">
        <w:t xml:space="preserve"> </w:t>
      </w:r>
      <w:r w:rsidR="00016AB6" w:rsidRPr="00AD3988">
        <w:t>Agreement</w:t>
      </w:r>
      <w:r w:rsidRPr="00AD3988">
        <w:t xml:space="preserve"> will be published in its entirety in order to comply with the UK governments Transparency Agenda. Limited redactions may be made before publication in order to comply with existing law and for the protection of national security.</w:t>
      </w:r>
    </w:p>
    <w:p w14:paraId="0C55441D" w14:textId="3BAEAAC0" w:rsidR="00986DC6" w:rsidRPr="00AD3988" w:rsidRDefault="00986DC6" w:rsidP="00495D0D">
      <w:pPr>
        <w:pStyle w:val="TCBodyafterH1"/>
      </w:pPr>
      <w:r w:rsidRPr="00AD3988">
        <w:t>Subject to 2</w:t>
      </w:r>
      <w:r w:rsidR="00FA3A16">
        <w:t>8</w:t>
      </w:r>
      <w:r w:rsidRPr="00AD3988">
        <w:t>.1, 2</w:t>
      </w:r>
      <w:r w:rsidR="00FA3A16">
        <w:t>8</w:t>
      </w:r>
      <w:r w:rsidRPr="00AD3988">
        <w:t>.3 and 2</w:t>
      </w:r>
      <w:r w:rsidR="00FA3A16">
        <w:t>8</w:t>
      </w:r>
      <w:r w:rsidRPr="00AD3988">
        <w:t xml:space="preserve">.4 the </w:t>
      </w:r>
      <w:r w:rsidR="00821D20" w:rsidRPr="00AD3988">
        <w:t>Provider</w:t>
      </w:r>
      <w:r w:rsidRPr="00AD3988">
        <w:t xml:space="preserve"> must notify </w:t>
      </w:r>
      <w:r w:rsidR="00756B9E" w:rsidRPr="00AD3988">
        <w:t>the Contracting Authority</w:t>
      </w:r>
      <w:r w:rsidRPr="00AD3988">
        <w:t xml:space="preserve"> of any sections of the tender documentation and/or this </w:t>
      </w:r>
      <w:r w:rsidR="00756B9E" w:rsidRPr="00AD3988">
        <w:t xml:space="preserve">Framework </w:t>
      </w:r>
      <w:r w:rsidR="00016AB6" w:rsidRPr="00AD3988">
        <w:t>Agreement</w:t>
      </w:r>
      <w:r w:rsidRPr="00AD3988">
        <w:t xml:space="preserve"> that they regard as Commercial in Confidence or subject to the </w:t>
      </w:r>
      <w:r w:rsidR="00335A78" w:rsidRPr="00AD3988">
        <w:t>non-disclosure</w:t>
      </w:r>
      <w:r w:rsidRPr="00AD3988">
        <w:t xml:space="preserve"> clauses of the FOIA or DPA. Any such request must provide a clear justification for the proposed redaction. </w:t>
      </w:r>
    </w:p>
    <w:p w14:paraId="3E22CABA" w14:textId="77777777" w:rsidR="00986DC6" w:rsidRPr="00AD3988" w:rsidRDefault="00986DC6" w:rsidP="00495D0D">
      <w:pPr>
        <w:pStyle w:val="TCBodyafterH1"/>
      </w:pPr>
      <w:r w:rsidRPr="00AD3988">
        <w:t xml:space="preserve">The total value (bottom line) of the </w:t>
      </w:r>
      <w:r w:rsidR="00756B9E" w:rsidRPr="00AD3988">
        <w:t>Framework</w:t>
      </w:r>
      <w:r w:rsidRPr="00AD3988">
        <w:t xml:space="preserve"> </w:t>
      </w:r>
      <w:r w:rsidR="00016AB6" w:rsidRPr="00AD3988">
        <w:t>Agreement</w:t>
      </w:r>
      <w:r w:rsidRPr="00AD3988">
        <w:t xml:space="preserve"> is required to be published under current EU regulations and the UK governments Transparency Agenda. </w:t>
      </w:r>
    </w:p>
    <w:p w14:paraId="57C81244" w14:textId="77777777" w:rsidR="00986DC6" w:rsidRPr="00AD3988" w:rsidRDefault="00986DC6" w:rsidP="00495D0D">
      <w:pPr>
        <w:pStyle w:val="TCBodyafterH1"/>
      </w:pPr>
      <w:r w:rsidRPr="00AD3988">
        <w:t xml:space="preserve">The parties acknowledge that, except for any information which is exempt from disclosure in accordance with the provisions of the FOIA and/or the DPA, the content of this </w:t>
      </w:r>
      <w:r w:rsidR="00756B9E" w:rsidRPr="00AD3988">
        <w:t>Framework</w:t>
      </w:r>
      <w:r w:rsidRPr="00AD3988">
        <w:t xml:space="preserve"> </w:t>
      </w:r>
      <w:r w:rsidR="00016AB6" w:rsidRPr="00AD3988">
        <w:t>Agreement</w:t>
      </w:r>
      <w:r w:rsidRPr="00AD3988">
        <w:t xml:space="preserve"> is not Confidential Information.  </w:t>
      </w:r>
      <w:r w:rsidR="00756B9E" w:rsidRPr="00AD3988">
        <w:t>the Contracting Authority</w:t>
      </w:r>
      <w:r w:rsidRPr="00AD3988">
        <w:t xml:space="preserve"> shall be responsible for determining in its absolute discretion whether any of the content of the </w:t>
      </w:r>
      <w:r w:rsidR="00756B9E" w:rsidRPr="00AD3988">
        <w:t>Framework</w:t>
      </w:r>
      <w:r w:rsidRPr="00AD3988">
        <w:t xml:space="preserve"> </w:t>
      </w:r>
      <w:r w:rsidR="00016AB6" w:rsidRPr="00AD3988">
        <w:t>Agreement</w:t>
      </w:r>
      <w:r w:rsidRPr="00AD3988">
        <w:t xml:space="preserve"> is exempt from disclosure in accordance with the provisions of the FOIA and/or the DPA.  </w:t>
      </w:r>
    </w:p>
    <w:p w14:paraId="3171AC98" w14:textId="77777777" w:rsidR="00986DC6" w:rsidRPr="00AD3988" w:rsidRDefault="00986DC6" w:rsidP="00495D0D">
      <w:pPr>
        <w:pStyle w:val="TCBodyafterH1"/>
      </w:pPr>
      <w:r w:rsidRPr="00AD3988">
        <w:t xml:space="preserve">Notwithstanding any other term of this </w:t>
      </w:r>
      <w:r w:rsidR="00756B9E" w:rsidRPr="00AD3988">
        <w:t>Framework</w:t>
      </w:r>
      <w:r w:rsidRPr="00AD3988">
        <w:t xml:space="preserve"> </w:t>
      </w:r>
      <w:r w:rsidR="00016AB6" w:rsidRPr="00AD3988">
        <w:t>Agreement</w:t>
      </w:r>
      <w:r w:rsidRPr="00AD3988">
        <w:t xml:space="preserve">, the </w:t>
      </w:r>
      <w:r w:rsidR="00821D20" w:rsidRPr="00AD3988">
        <w:t>Provider</w:t>
      </w:r>
      <w:r w:rsidRPr="00AD3988">
        <w:t xml:space="preserve"> hereby gives his consent for </w:t>
      </w:r>
      <w:r w:rsidR="00756B9E" w:rsidRPr="00AD3988">
        <w:t xml:space="preserve">the Contracting Authority </w:t>
      </w:r>
      <w:r w:rsidRPr="00AD3988">
        <w:t xml:space="preserve">to publish the Licence </w:t>
      </w:r>
      <w:r w:rsidR="00016AB6" w:rsidRPr="00AD3988">
        <w:t>Agreement</w:t>
      </w:r>
      <w:r w:rsidRPr="00AD3988">
        <w:t xml:space="preserve"> in its entirety, including from </w:t>
      </w:r>
      <w:proofErr w:type="gramStart"/>
      <w:r w:rsidRPr="00AD3988">
        <w:t>time to time</w:t>
      </w:r>
      <w:proofErr w:type="gramEnd"/>
      <w:r w:rsidRPr="00AD3988">
        <w:t xml:space="preserve"> agreed changes to the </w:t>
      </w:r>
      <w:r w:rsidR="00756B9E" w:rsidRPr="00AD3988">
        <w:t>Framework</w:t>
      </w:r>
      <w:r w:rsidRPr="00AD3988">
        <w:t xml:space="preserve"> </w:t>
      </w:r>
      <w:r w:rsidR="00016AB6" w:rsidRPr="00AD3988">
        <w:t>Agreement</w:t>
      </w:r>
      <w:r w:rsidRPr="00AD3988">
        <w:t>, to the general public.  And agrees to the public re-use of the documents provided that such reuse cites the source and do not misuse or deliberately mislead.</w:t>
      </w:r>
    </w:p>
    <w:p w14:paraId="70F720A7" w14:textId="36D95FB7" w:rsidR="00986DC6" w:rsidRPr="00AD3988" w:rsidRDefault="00986DC6" w:rsidP="00495D0D">
      <w:pPr>
        <w:pStyle w:val="TCBodyafterH1"/>
      </w:pPr>
      <w:r w:rsidRPr="00AD3988">
        <w:t xml:space="preserve">Both Parties shall take reasonable steps to ensure that their servants, employees, agents, </w:t>
      </w:r>
      <w:r w:rsidR="00821D20" w:rsidRPr="00AD3988">
        <w:t>sub-contractor</w:t>
      </w:r>
      <w:r w:rsidRPr="00AD3988">
        <w:t xml:space="preserve">s, </w:t>
      </w:r>
      <w:r w:rsidR="00821D20" w:rsidRPr="00AD3988">
        <w:t>Provider</w:t>
      </w:r>
      <w:r w:rsidRPr="00AD3988">
        <w:t>s, professional advisors and consultants comply with this clause 2</w:t>
      </w:r>
      <w:r w:rsidR="00FA3A16">
        <w:t>8</w:t>
      </w:r>
      <w:r w:rsidRPr="00AD3988">
        <w:t>.</w:t>
      </w:r>
    </w:p>
    <w:p w14:paraId="53AC93EA" w14:textId="77777777" w:rsidR="000B1CC0" w:rsidRPr="00AD3988" w:rsidRDefault="000B1CC0" w:rsidP="00495D0D">
      <w:pPr>
        <w:pStyle w:val="TCHeading1"/>
      </w:pPr>
      <w:bookmarkStart w:id="100" w:name="_Toc374628965"/>
      <w:bookmarkStart w:id="101" w:name="_Toc58938282"/>
      <w:r w:rsidRPr="00AD3988">
        <w:t>Assignment</w:t>
      </w:r>
      <w:bookmarkEnd w:id="100"/>
      <w:bookmarkEnd w:id="101"/>
    </w:p>
    <w:p w14:paraId="1EB34B8E" w14:textId="77777777" w:rsidR="000B1CC0" w:rsidRPr="00AD3988" w:rsidRDefault="000B1CC0" w:rsidP="00495D0D">
      <w:pPr>
        <w:pStyle w:val="TCBodyafterH1"/>
      </w:pPr>
      <w:r w:rsidRPr="00AD3988">
        <w:t>This Framework Agreement is personal to the Provider. The Provider shall not assign, novate, sub-contract or otherwise dispose of this Framework Agreement or any part of it, or the benefit or advantage of this Framework Agreement or any part of it, without the previous written consent of the Contracting Authority.</w:t>
      </w:r>
    </w:p>
    <w:p w14:paraId="5F664E5E" w14:textId="77777777" w:rsidR="000B1CC0" w:rsidRPr="00AD3988" w:rsidRDefault="000B1CC0" w:rsidP="00495D0D">
      <w:pPr>
        <w:pStyle w:val="TCHeading1"/>
      </w:pPr>
      <w:bookmarkStart w:id="102" w:name="_Toc276036437"/>
      <w:bookmarkStart w:id="103" w:name="_Toc374628972"/>
      <w:bookmarkStart w:id="104" w:name="_Toc58938283"/>
      <w:r w:rsidRPr="00AD3988">
        <w:t>Notices</w:t>
      </w:r>
      <w:bookmarkEnd w:id="102"/>
      <w:bookmarkEnd w:id="103"/>
      <w:bookmarkEnd w:id="104"/>
    </w:p>
    <w:p w14:paraId="72D9466F" w14:textId="77777777" w:rsidR="000B1CC0" w:rsidRPr="00AD3988" w:rsidRDefault="000B1CC0" w:rsidP="00495D0D">
      <w:pPr>
        <w:pStyle w:val="TCBodyafterH1"/>
      </w:pPr>
      <w:r w:rsidRPr="00AD3988">
        <w:t>All notices to be given hereunder shall be in writing and may be served either personally,  or by electronic means such as email, or by registered post to the address of the relevant Party or as it may from time-to-time notify in writing to the other Party and shall be deemed to be effective on the business day on which received or if the date of actual receipt is not a business day then on the next business day following receipt.</w:t>
      </w:r>
    </w:p>
    <w:p w14:paraId="14700BCF" w14:textId="77777777" w:rsidR="00431C75" w:rsidRPr="00AD3988" w:rsidRDefault="00431C75" w:rsidP="00495D0D">
      <w:pPr>
        <w:pStyle w:val="TCHeading1"/>
      </w:pPr>
      <w:bookmarkStart w:id="105" w:name="_Toc445819976"/>
      <w:bookmarkStart w:id="106" w:name="_Toc58938284"/>
      <w:r w:rsidRPr="00AD3988">
        <w:t>Law</w:t>
      </w:r>
      <w:bookmarkEnd w:id="105"/>
      <w:bookmarkEnd w:id="106"/>
    </w:p>
    <w:p w14:paraId="2981C4DD" w14:textId="77777777" w:rsidR="00431C75" w:rsidRPr="00AD3988" w:rsidRDefault="00431C75" w:rsidP="00495D0D">
      <w:pPr>
        <w:pStyle w:val="TCBodyafterH1"/>
      </w:pPr>
      <w:r w:rsidRPr="00AD3988">
        <w:t>The Provider submits to the jurisdiction of the English courts and agrees that the Agreement is to be governed and construed according to English law.</w:t>
      </w:r>
    </w:p>
    <w:p w14:paraId="726A22C1" w14:textId="77777777" w:rsidR="001A71E8" w:rsidRPr="00AD3988" w:rsidRDefault="001A71E8" w:rsidP="00495D0D">
      <w:pPr>
        <w:pStyle w:val="TCHeading1"/>
      </w:pPr>
      <w:bookmarkStart w:id="107" w:name="_Toc374628989"/>
      <w:bookmarkStart w:id="108" w:name="_Toc58938285"/>
      <w:r w:rsidRPr="00AD3988">
        <w:t>G</w:t>
      </w:r>
      <w:r w:rsidR="005D3A69" w:rsidRPr="00AD3988">
        <w:t>eneral</w:t>
      </w:r>
      <w:bookmarkEnd w:id="107"/>
      <w:bookmarkEnd w:id="108"/>
    </w:p>
    <w:p w14:paraId="6CC44976" w14:textId="77777777" w:rsidR="001A71E8" w:rsidRPr="00AD3988" w:rsidRDefault="001A71E8" w:rsidP="00495D0D">
      <w:pPr>
        <w:pStyle w:val="TCBodyafterH1"/>
      </w:pPr>
      <w:r w:rsidRPr="00AD3988">
        <w:t xml:space="preserve">The parties accept the non-exclusive jurisdiction of the English courts and agree that this Framework </w:t>
      </w:r>
      <w:r w:rsidR="00016AB6" w:rsidRPr="00AD3988">
        <w:t>Agreement</w:t>
      </w:r>
      <w:r w:rsidRPr="00AD3988">
        <w:t xml:space="preserve"> is to be governed and construed in accordance with English law.</w:t>
      </w:r>
    </w:p>
    <w:p w14:paraId="41431DBE" w14:textId="77777777" w:rsidR="001A71E8" w:rsidRPr="00AD3988" w:rsidRDefault="001A71E8" w:rsidP="00495D0D">
      <w:pPr>
        <w:pStyle w:val="TCBodyafterH1"/>
      </w:pPr>
      <w:r w:rsidRPr="00AD3988">
        <w:t xml:space="preserve">No amendment of this </w:t>
      </w:r>
      <w:r w:rsidR="00016AB6" w:rsidRPr="00AD3988">
        <w:t>Agreement</w:t>
      </w:r>
      <w:r w:rsidRPr="00AD3988">
        <w:t xml:space="preserve"> shall be valid unless agreed in writing by a duly authorised representative of each of the </w:t>
      </w:r>
      <w:r w:rsidR="00182EA1" w:rsidRPr="00AD3988">
        <w:t>P</w:t>
      </w:r>
      <w:r w:rsidRPr="00AD3988">
        <w:t>arties.</w:t>
      </w:r>
    </w:p>
    <w:p w14:paraId="46D8CED3" w14:textId="77777777" w:rsidR="001A71E8" w:rsidRPr="00AD3988" w:rsidRDefault="001A71E8" w:rsidP="00495D0D">
      <w:pPr>
        <w:pStyle w:val="TCBodyafterH1"/>
      </w:pPr>
      <w:r w:rsidRPr="00AD3988">
        <w:t xml:space="preserve">The failure by the </w:t>
      </w:r>
      <w:r w:rsidR="007C5459" w:rsidRPr="00AD3988">
        <w:t>Contracting Authority</w:t>
      </w:r>
      <w:r w:rsidRPr="00AD3988">
        <w:t xml:space="preserve"> or the </w:t>
      </w:r>
      <w:r w:rsidR="00821D20" w:rsidRPr="00AD3988">
        <w:t>Provider</w:t>
      </w:r>
      <w:r w:rsidRPr="00AD3988">
        <w:t xml:space="preserve"> to insist upon the strict performance of any provision, term or condition of this Framework </w:t>
      </w:r>
      <w:r w:rsidR="00016AB6" w:rsidRPr="00AD3988">
        <w:t>Agreement</w:t>
      </w:r>
      <w:r w:rsidRPr="00AD3988">
        <w:t xml:space="preserve"> or to exercise any right or remedy consequent upon the breach thereof shall not constitute a waiver of any such breach or any subsequent breach of such provision, term or condition.</w:t>
      </w:r>
    </w:p>
    <w:p w14:paraId="06835577" w14:textId="77777777" w:rsidR="001F6CD6" w:rsidRPr="00AD3988" w:rsidRDefault="001F6CD6" w:rsidP="00495D0D">
      <w:pPr>
        <w:pStyle w:val="TCHeading1"/>
      </w:pPr>
      <w:r w:rsidRPr="00AD3988">
        <w:br w:type="page"/>
      </w:r>
      <w:bookmarkStart w:id="109" w:name="_Toc276465555"/>
      <w:bookmarkStart w:id="110" w:name="_Toc315080859"/>
      <w:bookmarkStart w:id="111" w:name="_Toc374628990"/>
      <w:bookmarkStart w:id="112" w:name="_Toc58938286"/>
      <w:r w:rsidR="00016AB6" w:rsidRPr="00AD3988">
        <w:t>Agreement</w:t>
      </w:r>
      <w:r w:rsidRPr="00AD3988">
        <w:t xml:space="preserve"> Signatures</w:t>
      </w:r>
      <w:bookmarkEnd w:id="109"/>
      <w:bookmarkEnd w:id="110"/>
      <w:bookmarkEnd w:id="111"/>
      <w:bookmarkEnd w:id="112"/>
    </w:p>
    <w:tbl>
      <w:tblPr>
        <w:tblStyle w:val="TableGrid"/>
        <w:tblW w:w="10008" w:type="dxa"/>
        <w:tblLayout w:type="fixed"/>
        <w:tblLook w:val="0020" w:firstRow="1" w:lastRow="0" w:firstColumn="0" w:lastColumn="0" w:noHBand="0" w:noVBand="0"/>
      </w:tblPr>
      <w:tblGrid>
        <w:gridCol w:w="3528"/>
        <w:gridCol w:w="2160"/>
        <w:gridCol w:w="2520"/>
        <w:gridCol w:w="1800"/>
      </w:tblGrid>
      <w:tr w:rsidR="001F6CD6" w:rsidRPr="00AD3988" w14:paraId="642983A0" w14:textId="77777777" w:rsidTr="005069E6">
        <w:tc>
          <w:tcPr>
            <w:tcW w:w="3528" w:type="dxa"/>
          </w:tcPr>
          <w:p w14:paraId="77725D6A" w14:textId="77777777" w:rsidR="001F6CD6" w:rsidRPr="00AD3988" w:rsidRDefault="001F6CD6" w:rsidP="004640A9">
            <w:pPr>
              <w:keepNext/>
              <w:rPr>
                <w:rFonts w:ascii="Arial" w:hAnsi="Arial" w:cs="Arial"/>
              </w:rPr>
            </w:pPr>
            <w:r w:rsidRPr="00AD3988">
              <w:rPr>
                <w:rFonts w:ascii="Arial" w:hAnsi="Arial" w:cs="Arial"/>
              </w:rPr>
              <w:t xml:space="preserve">Signed for and on behalf </w:t>
            </w:r>
          </w:p>
          <w:p w14:paraId="187A03D9" w14:textId="77777777" w:rsidR="001F6CD6" w:rsidRDefault="001F6CD6" w:rsidP="004640A9">
            <w:pPr>
              <w:keepNext/>
              <w:rPr>
                <w:rFonts w:ascii="Arial" w:hAnsi="Arial" w:cs="Arial"/>
                <w:b/>
              </w:rPr>
            </w:pPr>
            <w:r w:rsidRPr="00AD3988">
              <w:rPr>
                <w:rFonts w:ascii="Arial" w:hAnsi="Arial" w:cs="Arial"/>
              </w:rPr>
              <w:t xml:space="preserve">of </w:t>
            </w:r>
            <w:r w:rsidR="007D1E1D" w:rsidRPr="00AD3988">
              <w:rPr>
                <w:rFonts w:ascii="Arial" w:hAnsi="Arial" w:cs="Arial"/>
                <w:b/>
              </w:rPr>
              <w:t>the Contracting Authority</w:t>
            </w:r>
          </w:p>
          <w:p w14:paraId="7976ABA2" w14:textId="778084F8" w:rsidR="00C97310" w:rsidRPr="00AD3988" w:rsidRDefault="00C97310" w:rsidP="004640A9">
            <w:pPr>
              <w:keepNext/>
              <w:rPr>
                <w:rFonts w:ascii="Arial" w:hAnsi="Arial" w:cs="Arial"/>
                <w:color w:val="000000"/>
              </w:rPr>
            </w:pPr>
          </w:p>
        </w:tc>
        <w:tc>
          <w:tcPr>
            <w:tcW w:w="2160" w:type="dxa"/>
          </w:tcPr>
          <w:p w14:paraId="58A35711" w14:textId="77777777" w:rsidR="001F6CD6" w:rsidRPr="00AD3988" w:rsidRDefault="001F6CD6" w:rsidP="004640A9">
            <w:pPr>
              <w:keepNext/>
              <w:rPr>
                <w:rFonts w:ascii="Arial" w:hAnsi="Arial" w:cs="Arial"/>
              </w:rPr>
            </w:pPr>
          </w:p>
          <w:p w14:paraId="0D5012B4" w14:textId="77777777" w:rsidR="001F6CD6" w:rsidRPr="00AD3988" w:rsidRDefault="001F6CD6" w:rsidP="004640A9">
            <w:pPr>
              <w:keepNext/>
              <w:rPr>
                <w:rFonts w:ascii="Arial" w:hAnsi="Arial" w:cs="Arial"/>
                <w:b/>
                <w:bCs/>
                <w:color w:val="000000"/>
              </w:rPr>
            </w:pPr>
          </w:p>
        </w:tc>
        <w:tc>
          <w:tcPr>
            <w:tcW w:w="2520" w:type="dxa"/>
          </w:tcPr>
          <w:p w14:paraId="53EA299A" w14:textId="77777777" w:rsidR="001F6CD6" w:rsidRPr="00AD3988" w:rsidRDefault="001F6CD6" w:rsidP="004640A9">
            <w:pPr>
              <w:keepNext/>
              <w:rPr>
                <w:rFonts w:ascii="Arial" w:hAnsi="Arial" w:cs="Arial"/>
              </w:rPr>
            </w:pPr>
          </w:p>
          <w:p w14:paraId="594AEB36" w14:textId="77777777" w:rsidR="001F6CD6" w:rsidRPr="00AD3988" w:rsidRDefault="001F6CD6" w:rsidP="004640A9">
            <w:pPr>
              <w:keepNext/>
              <w:rPr>
                <w:rFonts w:ascii="Arial" w:hAnsi="Arial" w:cs="Arial"/>
                <w:b/>
                <w:bCs/>
                <w:color w:val="000000"/>
              </w:rPr>
            </w:pPr>
          </w:p>
        </w:tc>
        <w:tc>
          <w:tcPr>
            <w:tcW w:w="1800" w:type="dxa"/>
          </w:tcPr>
          <w:p w14:paraId="2A2E5088" w14:textId="77777777" w:rsidR="001F6CD6" w:rsidRPr="00AD3988" w:rsidRDefault="001F6CD6" w:rsidP="004640A9">
            <w:pPr>
              <w:keepNext/>
              <w:rPr>
                <w:rFonts w:ascii="Arial" w:hAnsi="Arial" w:cs="Arial"/>
              </w:rPr>
            </w:pPr>
          </w:p>
          <w:p w14:paraId="4DD44A0C" w14:textId="77777777" w:rsidR="001F6CD6" w:rsidRPr="00AD3988" w:rsidRDefault="001F6CD6" w:rsidP="004640A9">
            <w:pPr>
              <w:keepNext/>
              <w:rPr>
                <w:rFonts w:ascii="Arial" w:hAnsi="Arial" w:cs="Arial"/>
                <w:b/>
                <w:bCs/>
                <w:color w:val="000000"/>
              </w:rPr>
            </w:pPr>
          </w:p>
        </w:tc>
      </w:tr>
      <w:tr w:rsidR="001F6CD6" w:rsidRPr="005A28C7" w14:paraId="5D236ECC" w14:textId="77777777" w:rsidTr="005069E6">
        <w:tc>
          <w:tcPr>
            <w:tcW w:w="3528" w:type="dxa"/>
          </w:tcPr>
          <w:p w14:paraId="27AB8617" w14:textId="77777777" w:rsidR="001F6CD6" w:rsidRPr="005A28C7" w:rsidRDefault="001F6CD6" w:rsidP="004640A9">
            <w:pPr>
              <w:keepNext/>
              <w:rPr>
                <w:rFonts w:ascii="Arial" w:hAnsi="Arial" w:cs="Arial"/>
                <w:b/>
                <w:bCs/>
                <w:color w:val="000000"/>
              </w:rPr>
            </w:pPr>
          </w:p>
        </w:tc>
        <w:tc>
          <w:tcPr>
            <w:tcW w:w="2160" w:type="dxa"/>
          </w:tcPr>
          <w:p w14:paraId="7A43E895" w14:textId="77777777" w:rsidR="001F6CD6" w:rsidRPr="005A28C7" w:rsidRDefault="001F6CD6" w:rsidP="004640A9">
            <w:pPr>
              <w:keepNext/>
              <w:rPr>
                <w:rFonts w:ascii="Arial" w:hAnsi="Arial" w:cs="Arial"/>
                <w:b/>
                <w:bCs/>
              </w:rPr>
            </w:pPr>
            <w:r w:rsidRPr="005A28C7">
              <w:rPr>
                <w:rFonts w:ascii="Arial" w:hAnsi="Arial" w:cs="Arial"/>
                <w:b/>
                <w:bCs/>
              </w:rPr>
              <w:t>Signature</w:t>
            </w:r>
          </w:p>
        </w:tc>
        <w:tc>
          <w:tcPr>
            <w:tcW w:w="2520" w:type="dxa"/>
          </w:tcPr>
          <w:p w14:paraId="1A3EA03B" w14:textId="77777777" w:rsidR="001F6CD6" w:rsidRPr="005A28C7" w:rsidRDefault="001F6CD6" w:rsidP="004640A9">
            <w:pPr>
              <w:keepNext/>
              <w:rPr>
                <w:rFonts w:ascii="Arial" w:hAnsi="Arial" w:cs="Arial"/>
                <w:b/>
                <w:bCs/>
              </w:rPr>
            </w:pPr>
            <w:r w:rsidRPr="005A28C7">
              <w:rPr>
                <w:rFonts w:ascii="Arial" w:hAnsi="Arial" w:cs="Arial"/>
                <w:b/>
                <w:bCs/>
              </w:rPr>
              <w:t>Name and title</w:t>
            </w:r>
          </w:p>
        </w:tc>
        <w:tc>
          <w:tcPr>
            <w:tcW w:w="1800" w:type="dxa"/>
          </w:tcPr>
          <w:p w14:paraId="6F95B3E6" w14:textId="77777777" w:rsidR="001F6CD6" w:rsidRPr="005A28C7" w:rsidRDefault="001F6CD6" w:rsidP="004640A9">
            <w:pPr>
              <w:keepNext/>
              <w:rPr>
                <w:rFonts w:ascii="Arial" w:hAnsi="Arial" w:cs="Arial"/>
                <w:b/>
                <w:bCs/>
              </w:rPr>
            </w:pPr>
            <w:r w:rsidRPr="005A28C7">
              <w:rPr>
                <w:rFonts w:ascii="Arial" w:hAnsi="Arial" w:cs="Arial"/>
                <w:b/>
                <w:bCs/>
              </w:rPr>
              <w:t>Date</w:t>
            </w:r>
          </w:p>
        </w:tc>
      </w:tr>
      <w:tr w:rsidR="001F6CD6" w:rsidRPr="00AD3988" w14:paraId="67161101" w14:textId="77777777" w:rsidTr="005069E6">
        <w:tc>
          <w:tcPr>
            <w:tcW w:w="3528" w:type="dxa"/>
          </w:tcPr>
          <w:p w14:paraId="335E65D9" w14:textId="77777777" w:rsidR="001F6CD6" w:rsidRPr="00AD3988" w:rsidRDefault="001F6CD6" w:rsidP="004640A9">
            <w:pPr>
              <w:keepNext/>
              <w:rPr>
                <w:rFonts w:ascii="Arial" w:hAnsi="Arial" w:cs="Arial"/>
              </w:rPr>
            </w:pPr>
            <w:r w:rsidRPr="00AD3988">
              <w:rPr>
                <w:rFonts w:ascii="Arial" w:hAnsi="Arial" w:cs="Arial"/>
              </w:rPr>
              <w:t xml:space="preserve">Procurement Manager </w:t>
            </w:r>
          </w:p>
          <w:p w14:paraId="5786524B" w14:textId="77777777" w:rsidR="001F6CD6" w:rsidRDefault="001F6CD6" w:rsidP="004640A9">
            <w:pPr>
              <w:keepNext/>
              <w:rPr>
                <w:rFonts w:ascii="Arial" w:hAnsi="Arial" w:cs="Arial"/>
              </w:rPr>
            </w:pPr>
          </w:p>
          <w:p w14:paraId="191AE512" w14:textId="6431CB7F" w:rsidR="00C97310" w:rsidRDefault="00C97310" w:rsidP="004640A9">
            <w:pPr>
              <w:keepNext/>
              <w:rPr>
                <w:rFonts w:ascii="Arial" w:hAnsi="Arial" w:cs="Arial"/>
              </w:rPr>
            </w:pPr>
          </w:p>
          <w:p w14:paraId="6558AFF6" w14:textId="77777777" w:rsidR="00C97310" w:rsidRDefault="00C97310" w:rsidP="004640A9">
            <w:pPr>
              <w:keepNext/>
              <w:rPr>
                <w:rFonts w:ascii="Arial" w:hAnsi="Arial" w:cs="Arial"/>
              </w:rPr>
            </w:pPr>
          </w:p>
          <w:p w14:paraId="4775F239" w14:textId="570FED99" w:rsidR="00C97310" w:rsidRPr="00AD3988" w:rsidRDefault="00C97310" w:rsidP="004640A9">
            <w:pPr>
              <w:keepNext/>
              <w:rPr>
                <w:rFonts w:ascii="Arial" w:hAnsi="Arial" w:cs="Arial"/>
              </w:rPr>
            </w:pPr>
          </w:p>
        </w:tc>
        <w:tc>
          <w:tcPr>
            <w:tcW w:w="2160" w:type="dxa"/>
          </w:tcPr>
          <w:p w14:paraId="12DA5DFC" w14:textId="77777777" w:rsidR="001F6CD6" w:rsidRPr="00AD3988" w:rsidRDefault="001F6CD6" w:rsidP="004640A9">
            <w:pPr>
              <w:keepNext/>
              <w:rPr>
                <w:rFonts w:ascii="Arial" w:hAnsi="Arial" w:cs="Arial"/>
                <w:b/>
                <w:bCs/>
                <w:color w:val="000000"/>
              </w:rPr>
            </w:pPr>
          </w:p>
        </w:tc>
        <w:tc>
          <w:tcPr>
            <w:tcW w:w="2520" w:type="dxa"/>
          </w:tcPr>
          <w:p w14:paraId="5E5447E3" w14:textId="77777777" w:rsidR="001F6CD6" w:rsidRPr="00AD3988" w:rsidRDefault="001F6CD6" w:rsidP="004640A9">
            <w:pPr>
              <w:keepNext/>
              <w:rPr>
                <w:rFonts w:ascii="Arial" w:hAnsi="Arial" w:cs="Arial"/>
              </w:rPr>
            </w:pPr>
          </w:p>
          <w:p w14:paraId="6256CA45" w14:textId="77777777" w:rsidR="001F6CD6" w:rsidRPr="00AD3988" w:rsidRDefault="001F6CD6" w:rsidP="004640A9">
            <w:pPr>
              <w:keepNext/>
              <w:rPr>
                <w:rFonts w:ascii="Arial" w:hAnsi="Arial" w:cs="Arial"/>
                <w:b/>
                <w:bCs/>
                <w:color w:val="000000"/>
              </w:rPr>
            </w:pPr>
          </w:p>
        </w:tc>
        <w:tc>
          <w:tcPr>
            <w:tcW w:w="1800" w:type="dxa"/>
          </w:tcPr>
          <w:p w14:paraId="369AAE1B" w14:textId="77777777" w:rsidR="001F6CD6" w:rsidRPr="00AD3988" w:rsidRDefault="001F6CD6" w:rsidP="004640A9">
            <w:pPr>
              <w:keepNext/>
              <w:rPr>
                <w:rFonts w:ascii="Arial" w:hAnsi="Arial" w:cs="Arial"/>
                <w:b/>
                <w:bCs/>
                <w:color w:val="000000"/>
              </w:rPr>
            </w:pPr>
          </w:p>
        </w:tc>
      </w:tr>
      <w:tr w:rsidR="001F6CD6" w:rsidRPr="00AD3988" w14:paraId="132E0587" w14:textId="77777777" w:rsidTr="005069E6">
        <w:tc>
          <w:tcPr>
            <w:tcW w:w="3528" w:type="dxa"/>
          </w:tcPr>
          <w:p w14:paraId="54975357" w14:textId="77777777" w:rsidR="001F6CD6" w:rsidRPr="00AD3988" w:rsidRDefault="001F6CD6" w:rsidP="004640A9">
            <w:pPr>
              <w:keepNext/>
              <w:rPr>
                <w:rFonts w:ascii="Arial" w:hAnsi="Arial" w:cs="Arial"/>
                <w:b/>
                <w:bCs/>
                <w:color w:val="000000"/>
              </w:rPr>
            </w:pPr>
          </w:p>
        </w:tc>
        <w:tc>
          <w:tcPr>
            <w:tcW w:w="2160" w:type="dxa"/>
          </w:tcPr>
          <w:p w14:paraId="4C6513BC" w14:textId="77777777" w:rsidR="001F6CD6" w:rsidRPr="00AD3988" w:rsidRDefault="001F6CD6" w:rsidP="004640A9">
            <w:pPr>
              <w:keepNext/>
              <w:rPr>
                <w:rFonts w:ascii="Arial" w:hAnsi="Arial" w:cs="Arial"/>
                <w:b/>
                <w:bCs/>
                <w:color w:val="000000"/>
              </w:rPr>
            </w:pPr>
          </w:p>
        </w:tc>
        <w:tc>
          <w:tcPr>
            <w:tcW w:w="2520" w:type="dxa"/>
          </w:tcPr>
          <w:p w14:paraId="5CB2F90C" w14:textId="77777777" w:rsidR="001F6CD6" w:rsidRPr="00AD3988" w:rsidRDefault="001F6CD6" w:rsidP="004640A9">
            <w:pPr>
              <w:keepNext/>
              <w:rPr>
                <w:rFonts w:ascii="Arial" w:hAnsi="Arial" w:cs="Arial"/>
              </w:rPr>
            </w:pPr>
          </w:p>
          <w:p w14:paraId="590934D3" w14:textId="77777777" w:rsidR="001F6CD6" w:rsidRPr="00AD3988" w:rsidRDefault="001F6CD6" w:rsidP="004640A9">
            <w:pPr>
              <w:keepNext/>
              <w:rPr>
                <w:rFonts w:ascii="Arial" w:hAnsi="Arial" w:cs="Arial"/>
                <w:b/>
                <w:bCs/>
                <w:color w:val="000000"/>
              </w:rPr>
            </w:pPr>
          </w:p>
        </w:tc>
        <w:tc>
          <w:tcPr>
            <w:tcW w:w="1800" w:type="dxa"/>
          </w:tcPr>
          <w:p w14:paraId="513C58F8" w14:textId="77777777" w:rsidR="001F6CD6" w:rsidRPr="00AD3988" w:rsidRDefault="001F6CD6" w:rsidP="004640A9">
            <w:pPr>
              <w:keepNext/>
              <w:rPr>
                <w:rFonts w:ascii="Arial" w:hAnsi="Arial" w:cs="Arial"/>
                <w:b/>
                <w:bCs/>
                <w:color w:val="000000"/>
              </w:rPr>
            </w:pPr>
          </w:p>
        </w:tc>
      </w:tr>
      <w:tr w:rsidR="001F6CD6" w:rsidRPr="00AD3988" w14:paraId="498DE681" w14:textId="77777777" w:rsidTr="005069E6">
        <w:tc>
          <w:tcPr>
            <w:tcW w:w="3528" w:type="dxa"/>
          </w:tcPr>
          <w:p w14:paraId="254022E5" w14:textId="77777777" w:rsidR="001F6CD6" w:rsidRDefault="001F6CD6" w:rsidP="004640A9">
            <w:pPr>
              <w:keepNext/>
              <w:rPr>
                <w:rFonts w:ascii="Arial" w:hAnsi="Arial" w:cs="Arial"/>
              </w:rPr>
            </w:pPr>
            <w:r w:rsidRPr="00AD3988">
              <w:rPr>
                <w:rFonts w:ascii="Arial" w:hAnsi="Arial" w:cs="Arial"/>
              </w:rPr>
              <w:t>Contract Manager</w:t>
            </w:r>
          </w:p>
          <w:p w14:paraId="6E0523BF" w14:textId="16634EA1" w:rsidR="00C97310" w:rsidRDefault="00C97310" w:rsidP="004640A9">
            <w:pPr>
              <w:keepNext/>
              <w:rPr>
                <w:rFonts w:ascii="Arial" w:hAnsi="Arial" w:cs="Arial"/>
              </w:rPr>
            </w:pPr>
          </w:p>
          <w:p w14:paraId="7ACC3D4B" w14:textId="77777777" w:rsidR="00C97310" w:rsidRDefault="00C97310" w:rsidP="004640A9">
            <w:pPr>
              <w:keepNext/>
              <w:rPr>
                <w:rFonts w:ascii="Arial" w:hAnsi="Arial" w:cs="Arial"/>
              </w:rPr>
            </w:pPr>
          </w:p>
          <w:p w14:paraId="6CED3C5E" w14:textId="77777777" w:rsidR="00C97310" w:rsidRDefault="00C97310" w:rsidP="004640A9">
            <w:pPr>
              <w:keepNext/>
              <w:rPr>
                <w:rFonts w:ascii="Arial" w:hAnsi="Arial" w:cs="Arial"/>
              </w:rPr>
            </w:pPr>
          </w:p>
          <w:p w14:paraId="6796C0F1" w14:textId="56393D30" w:rsidR="00C97310" w:rsidRPr="00AD3988" w:rsidRDefault="00C97310" w:rsidP="004640A9">
            <w:pPr>
              <w:keepNext/>
              <w:rPr>
                <w:rFonts w:ascii="Arial" w:hAnsi="Arial" w:cs="Arial"/>
              </w:rPr>
            </w:pPr>
          </w:p>
        </w:tc>
        <w:tc>
          <w:tcPr>
            <w:tcW w:w="2160" w:type="dxa"/>
          </w:tcPr>
          <w:p w14:paraId="1D74C089" w14:textId="77777777" w:rsidR="001F6CD6" w:rsidRPr="00AD3988" w:rsidRDefault="001F6CD6" w:rsidP="004640A9">
            <w:pPr>
              <w:keepNext/>
              <w:rPr>
                <w:rFonts w:ascii="Arial" w:hAnsi="Arial" w:cs="Arial"/>
                <w:b/>
                <w:bCs/>
                <w:color w:val="000000"/>
              </w:rPr>
            </w:pPr>
          </w:p>
        </w:tc>
        <w:tc>
          <w:tcPr>
            <w:tcW w:w="2520" w:type="dxa"/>
          </w:tcPr>
          <w:p w14:paraId="230AF939" w14:textId="77777777" w:rsidR="001F6CD6" w:rsidRPr="00AD3988" w:rsidRDefault="001F6CD6" w:rsidP="004640A9">
            <w:pPr>
              <w:keepNext/>
              <w:rPr>
                <w:rFonts w:ascii="Arial" w:hAnsi="Arial" w:cs="Arial"/>
              </w:rPr>
            </w:pPr>
          </w:p>
          <w:p w14:paraId="7707D50C" w14:textId="77777777" w:rsidR="001F6CD6" w:rsidRPr="00AD3988" w:rsidRDefault="001F6CD6" w:rsidP="004640A9">
            <w:pPr>
              <w:keepNext/>
              <w:rPr>
                <w:rFonts w:ascii="Arial" w:hAnsi="Arial" w:cs="Arial"/>
                <w:b/>
                <w:bCs/>
                <w:color w:val="000000"/>
              </w:rPr>
            </w:pPr>
          </w:p>
        </w:tc>
        <w:tc>
          <w:tcPr>
            <w:tcW w:w="1800" w:type="dxa"/>
          </w:tcPr>
          <w:p w14:paraId="0285294B" w14:textId="77777777" w:rsidR="001F6CD6" w:rsidRPr="00AD3988" w:rsidRDefault="001F6CD6" w:rsidP="004640A9">
            <w:pPr>
              <w:keepNext/>
              <w:rPr>
                <w:rFonts w:ascii="Arial" w:hAnsi="Arial" w:cs="Arial"/>
                <w:b/>
                <w:bCs/>
                <w:color w:val="000000"/>
              </w:rPr>
            </w:pPr>
          </w:p>
        </w:tc>
      </w:tr>
      <w:tr w:rsidR="001F6CD6" w:rsidRPr="00AD3988" w14:paraId="327AA031" w14:textId="77777777" w:rsidTr="005069E6">
        <w:tc>
          <w:tcPr>
            <w:tcW w:w="3528" w:type="dxa"/>
          </w:tcPr>
          <w:p w14:paraId="63D0CEE9" w14:textId="77777777" w:rsidR="001F6CD6" w:rsidRPr="00AD3988" w:rsidRDefault="001F6CD6" w:rsidP="004640A9">
            <w:pPr>
              <w:keepNext/>
              <w:rPr>
                <w:rFonts w:ascii="Arial" w:hAnsi="Arial" w:cs="Arial"/>
                <w:b/>
                <w:bCs/>
                <w:color w:val="000000"/>
              </w:rPr>
            </w:pPr>
          </w:p>
        </w:tc>
        <w:tc>
          <w:tcPr>
            <w:tcW w:w="2160" w:type="dxa"/>
          </w:tcPr>
          <w:p w14:paraId="5C9EAEA3" w14:textId="77777777" w:rsidR="001F6CD6" w:rsidRPr="00AD3988" w:rsidRDefault="001F6CD6" w:rsidP="004640A9">
            <w:pPr>
              <w:keepNext/>
              <w:rPr>
                <w:rFonts w:ascii="Arial" w:hAnsi="Arial" w:cs="Arial"/>
                <w:b/>
                <w:bCs/>
                <w:color w:val="000000"/>
              </w:rPr>
            </w:pPr>
          </w:p>
        </w:tc>
        <w:tc>
          <w:tcPr>
            <w:tcW w:w="2520" w:type="dxa"/>
          </w:tcPr>
          <w:p w14:paraId="4E9E95EE" w14:textId="77777777" w:rsidR="001F6CD6" w:rsidRPr="00AD3988" w:rsidRDefault="001F6CD6" w:rsidP="004640A9">
            <w:pPr>
              <w:keepNext/>
              <w:rPr>
                <w:rFonts w:ascii="Arial" w:hAnsi="Arial" w:cs="Arial"/>
              </w:rPr>
            </w:pPr>
          </w:p>
          <w:p w14:paraId="34EAA8D3" w14:textId="77777777" w:rsidR="001F6CD6" w:rsidRPr="00AD3988" w:rsidRDefault="001F6CD6" w:rsidP="004640A9">
            <w:pPr>
              <w:keepNext/>
              <w:rPr>
                <w:rFonts w:ascii="Arial" w:hAnsi="Arial" w:cs="Arial"/>
                <w:b/>
                <w:bCs/>
                <w:color w:val="000000"/>
              </w:rPr>
            </w:pPr>
          </w:p>
        </w:tc>
        <w:tc>
          <w:tcPr>
            <w:tcW w:w="1800" w:type="dxa"/>
          </w:tcPr>
          <w:p w14:paraId="295B6691" w14:textId="77777777" w:rsidR="001F6CD6" w:rsidRPr="00AD3988" w:rsidRDefault="001F6CD6" w:rsidP="004640A9">
            <w:pPr>
              <w:keepNext/>
              <w:rPr>
                <w:rFonts w:ascii="Arial" w:hAnsi="Arial" w:cs="Arial"/>
                <w:b/>
                <w:bCs/>
                <w:color w:val="000000"/>
              </w:rPr>
            </w:pPr>
          </w:p>
        </w:tc>
      </w:tr>
      <w:tr w:rsidR="001F6CD6" w:rsidRPr="00AD3988" w14:paraId="632F4C3D" w14:textId="77777777" w:rsidTr="005069E6">
        <w:tc>
          <w:tcPr>
            <w:tcW w:w="3528" w:type="dxa"/>
          </w:tcPr>
          <w:p w14:paraId="405C9299" w14:textId="77777777" w:rsidR="001F6CD6" w:rsidRDefault="001F6CD6" w:rsidP="004640A9">
            <w:pPr>
              <w:keepNext/>
              <w:rPr>
                <w:rFonts w:ascii="Arial" w:hAnsi="Arial" w:cs="Arial"/>
              </w:rPr>
            </w:pPr>
            <w:r w:rsidRPr="00AD3988">
              <w:rPr>
                <w:rFonts w:ascii="Arial" w:hAnsi="Arial" w:cs="Arial"/>
              </w:rPr>
              <w:t>Budget Holder</w:t>
            </w:r>
          </w:p>
          <w:p w14:paraId="165DFF8E" w14:textId="77777777" w:rsidR="00C97310" w:rsidRDefault="00C97310" w:rsidP="004640A9">
            <w:pPr>
              <w:keepNext/>
              <w:rPr>
                <w:rFonts w:ascii="Arial" w:hAnsi="Arial" w:cs="Arial"/>
              </w:rPr>
            </w:pPr>
          </w:p>
          <w:p w14:paraId="38187938" w14:textId="77777777" w:rsidR="00C97310" w:rsidRDefault="00C97310" w:rsidP="004640A9">
            <w:pPr>
              <w:keepNext/>
              <w:rPr>
                <w:rFonts w:ascii="Arial" w:hAnsi="Arial" w:cs="Arial"/>
              </w:rPr>
            </w:pPr>
          </w:p>
          <w:p w14:paraId="256057A3" w14:textId="2F21A089" w:rsidR="00C97310" w:rsidRPr="00AD3988" w:rsidRDefault="00C97310" w:rsidP="004640A9">
            <w:pPr>
              <w:keepNext/>
              <w:rPr>
                <w:rFonts w:ascii="Arial" w:hAnsi="Arial" w:cs="Arial"/>
              </w:rPr>
            </w:pPr>
          </w:p>
        </w:tc>
        <w:tc>
          <w:tcPr>
            <w:tcW w:w="2160" w:type="dxa"/>
          </w:tcPr>
          <w:p w14:paraId="7C0EC7E7" w14:textId="77777777" w:rsidR="001F6CD6" w:rsidRPr="00AD3988" w:rsidRDefault="001F6CD6" w:rsidP="004640A9">
            <w:pPr>
              <w:keepNext/>
              <w:rPr>
                <w:rFonts w:ascii="Arial" w:hAnsi="Arial" w:cs="Arial"/>
                <w:b/>
                <w:bCs/>
                <w:color w:val="000000"/>
              </w:rPr>
            </w:pPr>
          </w:p>
        </w:tc>
        <w:tc>
          <w:tcPr>
            <w:tcW w:w="2520" w:type="dxa"/>
          </w:tcPr>
          <w:p w14:paraId="5E17D1E4" w14:textId="77777777" w:rsidR="001F6CD6" w:rsidRPr="00AD3988" w:rsidRDefault="001F6CD6" w:rsidP="004640A9">
            <w:pPr>
              <w:keepNext/>
              <w:rPr>
                <w:rFonts w:ascii="Arial" w:hAnsi="Arial" w:cs="Arial"/>
              </w:rPr>
            </w:pPr>
          </w:p>
          <w:p w14:paraId="52DC0419" w14:textId="77777777" w:rsidR="001F6CD6" w:rsidRPr="00AD3988" w:rsidRDefault="001F6CD6" w:rsidP="004640A9">
            <w:pPr>
              <w:keepNext/>
              <w:rPr>
                <w:rFonts w:ascii="Arial" w:hAnsi="Arial" w:cs="Arial"/>
                <w:b/>
                <w:bCs/>
                <w:color w:val="000000"/>
              </w:rPr>
            </w:pPr>
          </w:p>
        </w:tc>
        <w:tc>
          <w:tcPr>
            <w:tcW w:w="1800" w:type="dxa"/>
          </w:tcPr>
          <w:p w14:paraId="5D961EFA" w14:textId="77777777" w:rsidR="001F6CD6" w:rsidRPr="00AD3988" w:rsidRDefault="001F6CD6" w:rsidP="004640A9">
            <w:pPr>
              <w:keepNext/>
              <w:rPr>
                <w:rFonts w:ascii="Arial" w:hAnsi="Arial" w:cs="Arial"/>
                <w:b/>
                <w:bCs/>
                <w:color w:val="000000"/>
              </w:rPr>
            </w:pPr>
          </w:p>
        </w:tc>
      </w:tr>
      <w:tr w:rsidR="001F6CD6" w:rsidRPr="00AD3988" w14:paraId="5F1EF084" w14:textId="77777777" w:rsidTr="005A28C7">
        <w:tc>
          <w:tcPr>
            <w:tcW w:w="3528" w:type="dxa"/>
            <w:shd w:val="clear" w:color="auto" w:fill="000000" w:themeFill="text1"/>
          </w:tcPr>
          <w:p w14:paraId="288C9DD3" w14:textId="77777777" w:rsidR="001F6CD6" w:rsidRPr="00AD3988" w:rsidRDefault="001F6CD6" w:rsidP="004640A9">
            <w:pPr>
              <w:keepNext/>
              <w:rPr>
                <w:rFonts w:ascii="Arial" w:hAnsi="Arial" w:cs="Arial"/>
                <w:b/>
                <w:bCs/>
                <w:color w:val="000000"/>
              </w:rPr>
            </w:pPr>
          </w:p>
        </w:tc>
        <w:tc>
          <w:tcPr>
            <w:tcW w:w="2160" w:type="dxa"/>
            <w:shd w:val="clear" w:color="auto" w:fill="000000" w:themeFill="text1"/>
          </w:tcPr>
          <w:p w14:paraId="358F5D14" w14:textId="77777777" w:rsidR="001F6CD6" w:rsidRPr="00AD3988" w:rsidRDefault="001F6CD6" w:rsidP="004640A9">
            <w:pPr>
              <w:keepNext/>
              <w:rPr>
                <w:rFonts w:ascii="Arial" w:hAnsi="Arial" w:cs="Arial"/>
                <w:b/>
                <w:bCs/>
                <w:color w:val="000000"/>
              </w:rPr>
            </w:pPr>
          </w:p>
        </w:tc>
        <w:tc>
          <w:tcPr>
            <w:tcW w:w="2520" w:type="dxa"/>
            <w:shd w:val="clear" w:color="auto" w:fill="000000" w:themeFill="text1"/>
          </w:tcPr>
          <w:p w14:paraId="57F28F4C" w14:textId="77777777" w:rsidR="001F6CD6" w:rsidRPr="00AD3988" w:rsidRDefault="001F6CD6" w:rsidP="004640A9">
            <w:pPr>
              <w:keepNext/>
              <w:rPr>
                <w:rFonts w:ascii="Arial" w:hAnsi="Arial" w:cs="Arial"/>
                <w:b/>
                <w:bCs/>
                <w:color w:val="000000"/>
              </w:rPr>
            </w:pPr>
          </w:p>
        </w:tc>
        <w:tc>
          <w:tcPr>
            <w:tcW w:w="1800" w:type="dxa"/>
            <w:shd w:val="clear" w:color="auto" w:fill="000000" w:themeFill="text1"/>
          </w:tcPr>
          <w:p w14:paraId="0F7037F2" w14:textId="77777777" w:rsidR="001F6CD6" w:rsidRPr="00AD3988" w:rsidRDefault="001F6CD6" w:rsidP="004640A9">
            <w:pPr>
              <w:keepNext/>
              <w:rPr>
                <w:rFonts w:ascii="Arial" w:hAnsi="Arial" w:cs="Arial"/>
                <w:b/>
                <w:bCs/>
                <w:color w:val="000000"/>
              </w:rPr>
            </w:pPr>
          </w:p>
        </w:tc>
      </w:tr>
      <w:tr w:rsidR="001F6CD6" w:rsidRPr="00AD3988" w14:paraId="15C1E868" w14:textId="77777777" w:rsidTr="005069E6">
        <w:tc>
          <w:tcPr>
            <w:tcW w:w="3528" w:type="dxa"/>
          </w:tcPr>
          <w:p w14:paraId="40FDDB3C" w14:textId="77777777" w:rsidR="001F6CD6" w:rsidRPr="00AD3988" w:rsidRDefault="001F6CD6" w:rsidP="004640A9">
            <w:pPr>
              <w:keepNext/>
              <w:rPr>
                <w:rFonts w:ascii="Arial" w:hAnsi="Arial" w:cs="Arial"/>
              </w:rPr>
            </w:pPr>
          </w:p>
          <w:p w14:paraId="40577DC3" w14:textId="77777777" w:rsidR="001F6CD6" w:rsidRDefault="001F6CD6" w:rsidP="004640A9">
            <w:pPr>
              <w:keepNext/>
              <w:rPr>
                <w:rFonts w:ascii="Arial" w:hAnsi="Arial" w:cs="Arial"/>
                <w:b/>
              </w:rPr>
            </w:pPr>
            <w:r w:rsidRPr="00AD3988">
              <w:rPr>
                <w:rFonts w:ascii="Arial" w:hAnsi="Arial" w:cs="Arial"/>
              </w:rPr>
              <w:t xml:space="preserve">Signed for and on behalf </w:t>
            </w:r>
            <w:r w:rsidR="00AC26ED" w:rsidRPr="00AD3988">
              <w:rPr>
                <w:rFonts w:ascii="Arial" w:hAnsi="Arial" w:cs="Arial"/>
              </w:rPr>
              <w:t xml:space="preserve">of </w:t>
            </w:r>
            <w:r w:rsidR="00AC26ED" w:rsidRPr="00AD3988">
              <w:rPr>
                <w:rFonts w:ascii="Arial" w:hAnsi="Arial" w:cs="Arial"/>
                <w:b/>
              </w:rPr>
              <w:t>the Provider</w:t>
            </w:r>
          </w:p>
          <w:p w14:paraId="051E427D" w14:textId="3789E65E" w:rsidR="00C97310" w:rsidRPr="00AD3988" w:rsidRDefault="00C97310" w:rsidP="004640A9">
            <w:pPr>
              <w:keepNext/>
              <w:rPr>
                <w:rFonts w:ascii="Arial" w:hAnsi="Arial" w:cs="Arial"/>
              </w:rPr>
            </w:pPr>
          </w:p>
        </w:tc>
        <w:tc>
          <w:tcPr>
            <w:tcW w:w="2160" w:type="dxa"/>
          </w:tcPr>
          <w:p w14:paraId="74E9661C" w14:textId="77777777" w:rsidR="001F6CD6" w:rsidRPr="00AD3988" w:rsidRDefault="001F6CD6" w:rsidP="004640A9">
            <w:pPr>
              <w:keepNext/>
              <w:rPr>
                <w:rFonts w:ascii="Arial" w:hAnsi="Arial" w:cs="Arial"/>
                <w:b/>
                <w:bCs/>
                <w:color w:val="000000"/>
              </w:rPr>
            </w:pPr>
          </w:p>
        </w:tc>
        <w:tc>
          <w:tcPr>
            <w:tcW w:w="2520" w:type="dxa"/>
          </w:tcPr>
          <w:p w14:paraId="38FF42EC" w14:textId="77777777" w:rsidR="001F6CD6" w:rsidRPr="00AD3988" w:rsidRDefault="001F6CD6" w:rsidP="004640A9">
            <w:pPr>
              <w:keepNext/>
              <w:rPr>
                <w:rFonts w:ascii="Arial" w:hAnsi="Arial" w:cs="Arial"/>
                <w:b/>
                <w:bCs/>
                <w:color w:val="000000"/>
              </w:rPr>
            </w:pPr>
          </w:p>
        </w:tc>
        <w:tc>
          <w:tcPr>
            <w:tcW w:w="1800" w:type="dxa"/>
          </w:tcPr>
          <w:p w14:paraId="33B7303A" w14:textId="77777777" w:rsidR="001F6CD6" w:rsidRPr="00AD3988" w:rsidRDefault="001F6CD6" w:rsidP="004640A9">
            <w:pPr>
              <w:keepNext/>
              <w:rPr>
                <w:rFonts w:ascii="Arial" w:hAnsi="Arial" w:cs="Arial"/>
                <w:b/>
                <w:bCs/>
                <w:color w:val="000000"/>
              </w:rPr>
            </w:pPr>
          </w:p>
        </w:tc>
      </w:tr>
      <w:tr w:rsidR="001F6CD6" w:rsidRPr="00AD3988" w14:paraId="1C403F0B" w14:textId="77777777" w:rsidTr="005069E6">
        <w:tc>
          <w:tcPr>
            <w:tcW w:w="3528" w:type="dxa"/>
          </w:tcPr>
          <w:p w14:paraId="1BEFDCBE" w14:textId="77777777" w:rsidR="001F6CD6" w:rsidRPr="00AD3988" w:rsidRDefault="001F6CD6" w:rsidP="004640A9">
            <w:pPr>
              <w:keepNext/>
              <w:rPr>
                <w:rFonts w:ascii="Arial" w:hAnsi="Arial" w:cs="Arial"/>
                <w:b/>
                <w:bCs/>
                <w:color w:val="000000"/>
              </w:rPr>
            </w:pPr>
          </w:p>
        </w:tc>
        <w:tc>
          <w:tcPr>
            <w:tcW w:w="2160" w:type="dxa"/>
          </w:tcPr>
          <w:p w14:paraId="5BF421B7" w14:textId="77777777" w:rsidR="001F6CD6" w:rsidRPr="00AD3988" w:rsidRDefault="001F6CD6" w:rsidP="004640A9">
            <w:pPr>
              <w:keepNext/>
              <w:rPr>
                <w:rFonts w:ascii="Arial" w:hAnsi="Arial" w:cs="Arial"/>
              </w:rPr>
            </w:pPr>
            <w:r w:rsidRPr="00AD3988">
              <w:rPr>
                <w:rFonts w:ascii="Arial" w:hAnsi="Arial" w:cs="Arial"/>
              </w:rPr>
              <w:t>Signature</w:t>
            </w:r>
          </w:p>
        </w:tc>
        <w:tc>
          <w:tcPr>
            <w:tcW w:w="2520" w:type="dxa"/>
          </w:tcPr>
          <w:p w14:paraId="3FBE4844" w14:textId="77777777" w:rsidR="001F6CD6" w:rsidRPr="00AD3988" w:rsidRDefault="001F6CD6" w:rsidP="004640A9">
            <w:pPr>
              <w:keepNext/>
              <w:rPr>
                <w:rFonts w:ascii="Arial" w:hAnsi="Arial" w:cs="Arial"/>
              </w:rPr>
            </w:pPr>
            <w:r w:rsidRPr="00AD3988">
              <w:rPr>
                <w:rFonts w:ascii="Arial" w:hAnsi="Arial" w:cs="Arial"/>
              </w:rPr>
              <w:t>Name and title</w:t>
            </w:r>
          </w:p>
        </w:tc>
        <w:tc>
          <w:tcPr>
            <w:tcW w:w="1800" w:type="dxa"/>
          </w:tcPr>
          <w:p w14:paraId="01E729EE" w14:textId="77777777" w:rsidR="001F6CD6" w:rsidRPr="00AD3988" w:rsidRDefault="001F6CD6" w:rsidP="004640A9">
            <w:pPr>
              <w:keepNext/>
              <w:rPr>
                <w:rFonts w:ascii="Arial" w:hAnsi="Arial" w:cs="Arial"/>
              </w:rPr>
            </w:pPr>
            <w:r w:rsidRPr="00AD3988">
              <w:rPr>
                <w:rFonts w:ascii="Arial" w:hAnsi="Arial" w:cs="Arial"/>
              </w:rPr>
              <w:t>Date</w:t>
            </w:r>
          </w:p>
        </w:tc>
      </w:tr>
      <w:tr w:rsidR="001F6CD6" w:rsidRPr="00AD3988" w14:paraId="1DD7CFEF" w14:textId="77777777" w:rsidTr="005069E6">
        <w:tc>
          <w:tcPr>
            <w:tcW w:w="3528" w:type="dxa"/>
          </w:tcPr>
          <w:p w14:paraId="7958289A" w14:textId="77777777" w:rsidR="001F6CD6" w:rsidRDefault="001F6CD6" w:rsidP="004640A9">
            <w:pPr>
              <w:keepNext/>
              <w:rPr>
                <w:rFonts w:ascii="Arial" w:hAnsi="Arial" w:cs="Arial"/>
              </w:rPr>
            </w:pPr>
            <w:r w:rsidRPr="00AD3988">
              <w:rPr>
                <w:rFonts w:ascii="Arial" w:hAnsi="Arial" w:cs="Arial"/>
              </w:rPr>
              <w:t xml:space="preserve"> Contract Manager</w:t>
            </w:r>
          </w:p>
          <w:p w14:paraId="039DA9BC" w14:textId="77777777" w:rsidR="00C97310" w:rsidRDefault="00C97310" w:rsidP="004640A9">
            <w:pPr>
              <w:keepNext/>
              <w:rPr>
                <w:rFonts w:ascii="Arial" w:hAnsi="Arial" w:cs="Arial"/>
              </w:rPr>
            </w:pPr>
          </w:p>
          <w:p w14:paraId="5C7E5F2E" w14:textId="63BD26E4" w:rsidR="00C97310" w:rsidRDefault="00C97310" w:rsidP="004640A9">
            <w:pPr>
              <w:keepNext/>
              <w:rPr>
                <w:rFonts w:ascii="Arial" w:hAnsi="Arial" w:cs="Arial"/>
              </w:rPr>
            </w:pPr>
          </w:p>
          <w:p w14:paraId="6A89E194" w14:textId="469FCD85" w:rsidR="00C97310" w:rsidRDefault="00C97310" w:rsidP="004640A9">
            <w:pPr>
              <w:keepNext/>
              <w:rPr>
                <w:rFonts w:ascii="Arial" w:hAnsi="Arial" w:cs="Arial"/>
              </w:rPr>
            </w:pPr>
          </w:p>
          <w:p w14:paraId="7B9C5096" w14:textId="77777777" w:rsidR="00C97310" w:rsidRDefault="00C97310" w:rsidP="004640A9">
            <w:pPr>
              <w:keepNext/>
              <w:rPr>
                <w:rFonts w:ascii="Arial" w:hAnsi="Arial" w:cs="Arial"/>
              </w:rPr>
            </w:pPr>
          </w:p>
          <w:p w14:paraId="67BF4996" w14:textId="52853CE8" w:rsidR="00C97310" w:rsidRPr="00AD3988" w:rsidRDefault="00C97310" w:rsidP="004640A9">
            <w:pPr>
              <w:keepNext/>
              <w:rPr>
                <w:rFonts w:ascii="Arial" w:hAnsi="Arial" w:cs="Arial"/>
              </w:rPr>
            </w:pPr>
          </w:p>
        </w:tc>
        <w:tc>
          <w:tcPr>
            <w:tcW w:w="2160" w:type="dxa"/>
          </w:tcPr>
          <w:p w14:paraId="3076E000" w14:textId="77777777" w:rsidR="001F6CD6" w:rsidRPr="00AD3988" w:rsidRDefault="001F6CD6" w:rsidP="004640A9">
            <w:pPr>
              <w:keepNext/>
              <w:rPr>
                <w:rFonts w:ascii="Arial" w:hAnsi="Arial" w:cs="Arial"/>
              </w:rPr>
            </w:pPr>
          </w:p>
          <w:p w14:paraId="5B7C380A" w14:textId="77777777" w:rsidR="001F6CD6" w:rsidRPr="00AD3988" w:rsidRDefault="001F6CD6" w:rsidP="004640A9">
            <w:pPr>
              <w:keepNext/>
              <w:rPr>
                <w:rFonts w:ascii="Arial" w:hAnsi="Arial" w:cs="Arial"/>
                <w:b/>
                <w:bCs/>
                <w:color w:val="000000"/>
              </w:rPr>
            </w:pPr>
          </w:p>
        </w:tc>
        <w:tc>
          <w:tcPr>
            <w:tcW w:w="2520" w:type="dxa"/>
          </w:tcPr>
          <w:p w14:paraId="477EC1E2" w14:textId="77777777" w:rsidR="001F6CD6" w:rsidRPr="00AD3988" w:rsidRDefault="001F6CD6" w:rsidP="004640A9">
            <w:pPr>
              <w:keepNext/>
              <w:rPr>
                <w:rFonts w:ascii="Arial" w:hAnsi="Arial" w:cs="Arial"/>
                <w:b/>
                <w:bCs/>
                <w:color w:val="000000"/>
              </w:rPr>
            </w:pPr>
          </w:p>
        </w:tc>
        <w:tc>
          <w:tcPr>
            <w:tcW w:w="1800" w:type="dxa"/>
          </w:tcPr>
          <w:p w14:paraId="64E0C44E" w14:textId="77777777" w:rsidR="001F6CD6" w:rsidRPr="00AD3988" w:rsidRDefault="001F6CD6" w:rsidP="004640A9">
            <w:pPr>
              <w:keepNext/>
              <w:rPr>
                <w:rFonts w:ascii="Arial" w:hAnsi="Arial" w:cs="Arial"/>
                <w:b/>
                <w:bCs/>
                <w:color w:val="000000"/>
              </w:rPr>
            </w:pPr>
          </w:p>
        </w:tc>
      </w:tr>
      <w:tr w:rsidR="001F6CD6" w:rsidRPr="00AD3988" w14:paraId="0298AFA9" w14:textId="77777777" w:rsidTr="005069E6">
        <w:tc>
          <w:tcPr>
            <w:tcW w:w="3528" w:type="dxa"/>
          </w:tcPr>
          <w:p w14:paraId="7B50D75E" w14:textId="77777777" w:rsidR="001F6CD6" w:rsidRPr="00AD3988" w:rsidRDefault="001F6CD6" w:rsidP="004640A9">
            <w:pPr>
              <w:keepNext/>
              <w:rPr>
                <w:rFonts w:ascii="Arial" w:hAnsi="Arial" w:cs="Arial"/>
                <w:b/>
                <w:bCs/>
                <w:color w:val="000000"/>
              </w:rPr>
            </w:pPr>
          </w:p>
        </w:tc>
        <w:tc>
          <w:tcPr>
            <w:tcW w:w="2160" w:type="dxa"/>
          </w:tcPr>
          <w:p w14:paraId="67631F4A" w14:textId="77777777" w:rsidR="001F6CD6" w:rsidRPr="00AD3988" w:rsidRDefault="001F6CD6" w:rsidP="004640A9">
            <w:pPr>
              <w:keepNext/>
              <w:rPr>
                <w:rFonts w:ascii="Arial" w:hAnsi="Arial" w:cs="Arial"/>
              </w:rPr>
            </w:pPr>
          </w:p>
          <w:p w14:paraId="60B45AAF" w14:textId="77777777" w:rsidR="001F6CD6" w:rsidRPr="00AD3988" w:rsidRDefault="001F6CD6" w:rsidP="004640A9">
            <w:pPr>
              <w:keepNext/>
              <w:rPr>
                <w:rFonts w:ascii="Arial" w:hAnsi="Arial" w:cs="Arial"/>
                <w:b/>
                <w:bCs/>
                <w:color w:val="000000"/>
              </w:rPr>
            </w:pPr>
          </w:p>
        </w:tc>
        <w:tc>
          <w:tcPr>
            <w:tcW w:w="2520" w:type="dxa"/>
          </w:tcPr>
          <w:p w14:paraId="0207CEA2" w14:textId="77777777" w:rsidR="001F6CD6" w:rsidRPr="00AD3988" w:rsidRDefault="001F6CD6" w:rsidP="004640A9">
            <w:pPr>
              <w:keepNext/>
              <w:rPr>
                <w:rFonts w:ascii="Arial" w:hAnsi="Arial" w:cs="Arial"/>
                <w:b/>
                <w:bCs/>
                <w:color w:val="000000"/>
              </w:rPr>
            </w:pPr>
          </w:p>
        </w:tc>
        <w:tc>
          <w:tcPr>
            <w:tcW w:w="1800" w:type="dxa"/>
          </w:tcPr>
          <w:p w14:paraId="008ED547" w14:textId="77777777" w:rsidR="001F6CD6" w:rsidRPr="00AD3988" w:rsidRDefault="001F6CD6" w:rsidP="004640A9">
            <w:pPr>
              <w:keepNext/>
              <w:rPr>
                <w:rFonts w:ascii="Arial" w:hAnsi="Arial" w:cs="Arial"/>
                <w:b/>
                <w:bCs/>
                <w:color w:val="000000"/>
              </w:rPr>
            </w:pPr>
          </w:p>
        </w:tc>
      </w:tr>
      <w:tr w:rsidR="001F6CD6" w:rsidRPr="00AD3988" w14:paraId="28AE33D4" w14:textId="77777777" w:rsidTr="005069E6">
        <w:trPr>
          <w:trHeight w:val="791"/>
        </w:trPr>
        <w:tc>
          <w:tcPr>
            <w:tcW w:w="3528" w:type="dxa"/>
          </w:tcPr>
          <w:p w14:paraId="2D675E2E" w14:textId="77777777" w:rsidR="001F6CD6" w:rsidRDefault="001F6CD6" w:rsidP="004640A9">
            <w:pPr>
              <w:keepNext/>
              <w:rPr>
                <w:rFonts w:ascii="Arial" w:hAnsi="Arial" w:cs="Arial"/>
              </w:rPr>
            </w:pPr>
            <w:r w:rsidRPr="00AD3988">
              <w:rPr>
                <w:rFonts w:ascii="Arial" w:hAnsi="Arial" w:cs="Arial"/>
              </w:rPr>
              <w:t>Authorised Signatory:</w:t>
            </w:r>
          </w:p>
          <w:p w14:paraId="73E37700" w14:textId="77777777" w:rsidR="00C97310" w:rsidRDefault="00C97310" w:rsidP="004640A9">
            <w:pPr>
              <w:keepNext/>
              <w:rPr>
                <w:rFonts w:ascii="Arial" w:hAnsi="Arial" w:cs="Arial"/>
              </w:rPr>
            </w:pPr>
          </w:p>
          <w:p w14:paraId="11FC0EBF" w14:textId="77777777" w:rsidR="00C97310" w:rsidRDefault="00C97310" w:rsidP="004640A9">
            <w:pPr>
              <w:keepNext/>
              <w:rPr>
                <w:rFonts w:ascii="Arial" w:hAnsi="Arial" w:cs="Arial"/>
              </w:rPr>
            </w:pPr>
          </w:p>
          <w:p w14:paraId="4129C883" w14:textId="77777777" w:rsidR="00C97310" w:rsidRDefault="00C97310" w:rsidP="004640A9">
            <w:pPr>
              <w:keepNext/>
              <w:rPr>
                <w:rFonts w:ascii="Arial" w:hAnsi="Arial" w:cs="Arial"/>
              </w:rPr>
            </w:pPr>
          </w:p>
          <w:p w14:paraId="0120D5F7" w14:textId="77777777" w:rsidR="00C97310" w:rsidRDefault="00C97310" w:rsidP="004640A9">
            <w:pPr>
              <w:keepNext/>
              <w:rPr>
                <w:rFonts w:ascii="Arial" w:hAnsi="Arial" w:cs="Arial"/>
              </w:rPr>
            </w:pPr>
          </w:p>
          <w:p w14:paraId="3697869C" w14:textId="7AFE1963" w:rsidR="00C97310" w:rsidRPr="00AD3988" w:rsidRDefault="00C97310" w:rsidP="004640A9">
            <w:pPr>
              <w:keepNext/>
              <w:rPr>
                <w:rFonts w:ascii="Arial" w:hAnsi="Arial" w:cs="Arial"/>
              </w:rPr>
            </w:pPr>
          </w:p>
        </w:tc>
        <w:tc>
          <w:tcPr>
            <w:tcW w:w="2160" w:type="dxa"/>
          </w:tcPr>
          <w:p w14:paraId="6E13D96E" w14:textId="77777777" w:rsidR="001F6CD6" w:rsidRPr="00AD3988" w:rsidRDefault="001F6CD6" w:rsidP="004640A9">
            <w:pPr>
              <w:keepNext/>
              <w:rPr>
                <w:rFonts w:ascii="Arial" w:hAnsi="Arial" w:cs="Arial"/>
              </w:rPr>
            </w:pPr>
          </w:p>
          <w:p w14:paraId="0A895450" w14:textId="77777777" w:rsidR="001F6CD6" w:rsidRPr="00AD3988" w:rsidRDefault="001F6CD6" w:rsidP="004640A9">
            <w:pPr>
              <w:keepNext/>
              <w:rPr>
                <w:rFonts w:ascii="Arial" w:hAnsi="Arial" w:cs="Arial"/>
                <w:b/>
                <w:bCs/>
                <w:color w:val="000000"/>
              </w:rPr>
            </w:pPr>
          </w:p>
        </w:tc>
        <w:tc>
          <w:tcPr>
            <w:tcW w:w="2520" w:type="dxa"/>
          </w:tcPr>
          <w:p w14:paraId="51744492" w14:textId="77777777" w:rsidR="001F6CD6" w:rsidRPr="00AD3988" w:rsidRDefault="001F6CD6" w:rsidP="004640A9">
            <w:pPr>
              <w:keepNext/>
              <w:rPr>
                <w:rFonts w:ascii="Arial" w:hAnsi="Arial" w:cs="Arial"/>
                <w:b/>
                <w:bCs/>
                <w:color w:val="000000"/>
              </w:rPr>
            </w:pPr>
          </w:p>
        </w:tc>
        <w:tc>
          <w:tcPr>
            <w:tcW w:w="1800" w:type="dxa"/>
          </w:tcPr>
          <w:p w14:paraId="74778820" w14:textId="77777777" w:rsidR="001F6CD6" w:rsidRPr="00AD3988" w:rsidRDefault="001F6CD6" w:rsidP="004640A9">
            <w:pPr>
              <w:keepNext/>
              <w:rPr>
                <w:rFonts w:ascii="Arial" w:hAnsi="Arial" w:cs="Arial"/>
                <w:b/>
                <w:bCs/>
                <w:color w:val="000000"/>
              </w:rPr>
            </w:pPr>
          </w:p>
        </w:tc>
      </w:tr>
      <w:tr w:rsidR="001F6CD6" w:rsidRPr="00AD3988" w14:paraId="096A77A5" w14:textId="77777777" w:rsidTr="005069E6">
        <w:trPr>
          <w:trHeight w:val="296"/>
        </w:trPr>
        <w:tc>
          <w:tcPr>
            <w:tcW w:w="3528" w:type="dxa"/>
          </w:tcPr>
          <w:p w14:paraId="3E071DC3" w14:textId="6F47B588" w:rsidR="001F6CD6" w:rsidRPr="005D7C09" w:rsidRDefault="005D7C09" w:rsidP="004640A9">
            <w:pPr>
              <w:keepNext/>
              <w:rPr>
                <w:rFonts w:ascii="Arial" w:hAnsi="Arial" w:cs="Arial"/>
                <w:b/>
                <w:bCs/>
                <w:color w:val="000000"/>
              </w:rPr>
            </w:pPr>
            <w:r w:rsidRPr="005069E6">
              <w:rPr>
                <w:rFonts w:ascii="Arial" w:hAnsi="Arial" w:cs="Arial"/>
                <w:b/>
                <w:bCs/>
              </w:rPr>
              <w:t>This contract is not valid until all Signatures have been completed</w:t>
            </w:r>
          </w:p>
        </w:tc>
        <w:tc>
          <w:tcPr>
            <w:tcW w:w="2160" w:type="dxa"/>
          </w:tcPr>
          <w:p w14:paraId="320DA233" w14:textId="77777777" w:rsidR="001F6CD6" w:rsidRPr="00AD3988" w:rsidRDefault="001F6CD6" w:rsidP="004640A9">
            <w:pPr>
              <w:keepNext/>
              <w:rPr>
                <w:rFonts w:ascii="Arial" w:hAnsi="Arial" w:cs="Arial"/>
                <w:b/>
                <w:bCs/>
                <w:color w:val="000000"/>
              </w:rPr>
            </w:pPr>
          </w:p>
        </w:tc>
        <w:tc>
          <w:tcPr>
            <w:tcW w:w="2520" w:type="dxa"/>
          </w:tcPr>
          <w:p w14:paraId="501448A1" w14:textId="77777777" w:rsidR="001F6CD6" w:rsidRPr="00AD3988" w:rsidRDefault="001F6CD6" w:rsidP="004640A9">
            <w:pPr>
              <w:keepNext/>
              <w:rPr>
                <w:rFonts w:ascii="Arial" w:hAnsi="Arial" w:cs="Arial"/>
                <w:b/>
                <w:bCs/>
                <w:color w:val="000000"/>
              </w:rPr>
            </w:pPr>
          </w:p>
        </w:tc>
        <w:tc>
          <w:tcPr>
            <w:tcW w:w="1800" w:type="dxa"/>
          </w:tcPr>
          <w:p w14:paraId="35333AFB" w14:textId="77777777" w:rsidR="001F6CD6" w:rsidRPr="00AD3988" w:rsidRDefault="001F6CD6" w:rsidP="004640A9">
            <w:pPr>
              <w:keepNext/>
              <w:rPr>
                <w:rFonts w:ascii="Arial" w:hAnsi="Arial" w:cs="Arial"/>
                <w:b/>
                <w:bCs/>
                <w:color w:val="000000"/>
              </w:rPr>
            </w:pPr>
          </w:p>
        </w:tc>
      </w:tr>
    </w:tbl>
    <w:p w14:paraId="13E205DF" w14:textId="77777777" w:rsidR="001A71E8" w:rsidRPr="00AD3988" w:rsidRDefault="001A71E8" w:rsidP="004640A9">
      <w:pPr>
        <w:keepNext/>
        <w:jc w:val="both"/>
        <w:rPr>
          <w:rFonts w:ascii="Arial" w:hAnsi="Arial" w:cs="Arial"/>
        </w:rPr>
      </w:pPr>
    </w:p>
    <w:p w14:paraId="09DA104F" w14:textId="4C39D2C3" w:rsidR="00567B7F" w:rsidRPr="00AD3988" w:rsidRDefault="001A71E8" w:rsidP="00495D0D">
      <w:pPr>
        <w:pStyle w:val="TCH1Annex"/>
        <w:rPr>
          <w:bCs/>
        </w:rPr>
      </w:pPr>
      <w:r w:rsidRPr="00AD3988">
        <w:br w:type="page"/>
      </w:r>
      <w:bookmarkStart w:id="113" w:name="_Toc374630427"/>
      <w:bookmarkStart w:id="114" w:name="_Toc58938291"/>
      <w:r w:rsidR="00877BCC" w:rsidRPr="00AD3988">
        <w:t xml:space="preserve">Annex </w:t>
      </w:r>
      <w:r w:rsidR="007835FC" w:rsidRPr="00AD3988">
        <w:t>ONE</w:t>
      </w:r>
      <w:bookmarkEnd w:id="113"/>
      <w:r w:rsidR="00552EF1" w:rsidRPr="00AD3988">
        <w:t xml:space="preserve">: </w:t>
      </w:r>
      <w:bookmarkStart w:id="115" w:name="_Toc374630428"/>
      <w:r w:rsidR="0020090D">
        <w:t>Specification</w:t>
      </w:r>
      <w:r w:rsidR="005315F4">
        <w:t xml:space="preserve">: </w:t>
      </w:r>
      <w:r w:rsidR="0014155A" w:rsidRPr="00AD3988">
        <w:t>Services delivered under this Framework Agreement:</w:t>
      </w:r>
      <w:bookmarkEnd w:id="115"/>
      <w:bookmarkEnd w:id="114"/>
    </w:p>
    <w:tbl>
      <w:tblPr>
        <w:tblStyle w:val="TableGrid"/>
        <w:tblW w:w="0" w:type="auto"/>
        <w:tblLook w:val="04A0" w:firstRow="1" w:lastRow="0" w:firstColumn="1" w:lastColumn="0" w:noHBand="0" w:noVBand="1"/>
      </w:tblPr>
      <w:tblGrid>
        <w:gridCol w:w="2734"/>
        <w:gridCol w:w="4007"/>
        <w:gridCol w:w="2263"/>
      </w:tblGrid>
      <w:tr w:rsidR="00FF78D1" w:rsidRPr="00AD3988" w14:paraId="0A465A51" w14:textId="77777777" w:rsidTr="001C6AAA">
        <w:tc>
          <w:tcPr>
            <w:tcW w:w="2802" w:type="dxa"/>
          </w:tcPr>
          <w:p w14:paraId="0DB055AF" w14:textId="77777777" w:rsidR="00FF78D1" w:rsidRDefault="00FF78D1">
            <w:pPr>
              <w:jc w:val="center"/>
              <w:rPr>
                <w:rFonts w:ascii="Arial" w:hAnsi="Arial" w:cs="Arial"/>
                <w:b/>
              </w:rPr>
            </w:pPr>
          </w:p>
        </w:tc>
        <w:tc>
          <w:tcPr>
            <w:tcW w:w="4110" w:type="dxa"/>
          </w:tcPr>
          <w:p w14:paraId="40D3C9C8" w14:textId="77777777" w:rsidR="00FF78D1" w:rsidRDefault="00FF78D1" w:rsidP="00B32DEC">
            <w:pPr>
              <w:rPr>
                <w:rFonts w:ascii="Arial" w:hAnsi="Arial" w:cs="Arial"/>
                <w:b/>
              </w:rPr>
            </w:pPr>
          </w:p>
        </w:tc>
        <w:tc>
          <w:tcPr>
            <w:tcW w:w="2318" w:type="dxa"/>
          </w:tcPr>
          <w:p w14:paraId="17F0C1C5" w14:textId="77777777" w:rsidR="00FF78D1" w:rsidRPr="00AD3988" w:rsidRDefault="00FF78D1" w:rsidP="00B32DEC">
            <w:pPr>
              <w:rPr>
                <w:rFonts w:ascii="Arial" w:hAnsi="Arial" w:cs="Arial"/>
                <w:b/>
              </w:rPr>
            </w:pPr>
          </w:p>
        </w:tc>
      </w:tr>
      <w:tr w:rsidR="001C3524" w:rsidRPr="00AD3988" w14:paraId="190EEEB7" w14:textId="77777777" w:rsidTr="001C6AAA">
        <w:tc>
          <w:tcPr>
            <w:tcW w:w="2802" w:type="dxa"/>
          </w:tcPr>
          <w:p w14:paraId="48038E4C" w14:textId="77777777" w:rsidR="00A83B9B" w:rsidRPr="00AD3988" w:rsidRDefault="00A83B9B">
            <w:pPr>
              <w:jc w:val="center"/>
              <w:rPr>
                <w:rFonts w:ascii="Arial" w:hAnsi="Arial" w:cs="Arial"/>
                <w:b/>
              </w:rPr>
            </w:pPr>
          </w:p>
        </w:tc>
        <w:tc>
          <w:tcPr>
            <w:tcW w:w="4110" w:type="dxa"/>
          </w:tcPr>
          <w:p w14:paraId="4B76CE47" w14:textId="77777777" w:rsidR="00A83B9B" w:rsidRPr="00AD3988" w:rsidRDefault="00A83B9B" w:rsidP="00B32DEC">
            <w:pPr>
              <w:rPr>
                <w:rFonts w:ascii="Arial" w:hAnsi="Arial" w:cs="Arial"/>
                <w:b/>
              </w:rPr>
            </w:pPr>
          </w:p>
        </w:tc>
        <w:tc>
          <w:tcPr>
            <w:tcW w:w="2318" w:type="dxa"/>
          </w:tcPr>
          <w:p w14:paraId="27D45D60" w14:textId="77777777" w:rsidR="00A83B9B" w:rsidRPr="00AD3988" w:rsidRDefault="00A83B9B" w:rsidP="00B32DEC">
            <w:pPr>
              <w:rPr>
                <w:rFonts w:ascii="Arial" w:hAnsi="Arial" w:cs="Arial"/>
                <w:b/>
              </w:rPr>
            </w:pPr>
          </w:p>
        </w:tc>
      </w:tr>
      <w:tr w:rsidR="00B32DEC" w:rsidRPr="00AD3988" w14:paraId="6868138F" w14:textId="77777777" w:rsidTr="001C6AAA">
        <w:tc>
          <w:tcPr>
            <w:tcW w:w="2802" w:type="dxa"/>
          </w:tcPr>
          <w:p w14:paraId="6CE896DA" w14:textId="77777777" w:rsidR="00B32DEC" w:rsidRPr="00AD3988" w:rsidRDefault="00B32DEC" w:rsidP="00FF78D1">
            <w:pPr>
              <w:jc w:val="center"/>
              <w:rPr>
                <w:rFonts w:ascii="Arial" w:hAnsi="Arial" w:cs="Arial"/>
                <w:b/>
              </w:rPr>
            </w:pPr>
            <w:bookmarkStart w:id="116" w:name="_Toc316385256"/>
            <w:bookmarkStart w:id="117" w:name="_Toc330388407"/>
            <w:bookmarkStart w:id="118" w:name="_Toc330998911"/>
          </w:p>
        </w:tc>
        <w:tc>
          <w:tcPr>
            <w:tcW w:w="4110" w:type="dxa"/>
          </w:tcPr>
          <w:p w14:paraId="31F02820" w14:textId="77777777" w:rsidR="00B32DEC" w:rsidRPr="00AD3988" w:rsidRDefault="00B32DEC" w:rsidP="00FF78D1">
            <w:pPr>
              <w:rPr>
                <w:rFonts w:ascii="Arial" w:hAnsi="Arial" w:cs="Arial"/>
                <w:b/>
              </w:rPr>
            </w:pPr>
          </w:p>
        </w:tc>
        <w:tc>
          <w:tcPr>
            <w:tcW w:w="2318" w:type="dxa"/>
          </w:tcPr>
          <w:p w14:paraId="65402213" w14:textId="77777777" w:rsidR="00B32DEC" w:rsidRPr="00AD3988" w:rsidRDefault="00B32DEC" w:rsidP="009148CD">
            <w:pPr>
              <w:rPr>
                <w:rFonts w:ascii="Arial" w:hAnsi="Arial" w:cs="Arial"/>
              </w:rPr>
            </w:pPr>
          </w:p>
        </w:tc>
      </w:tr>
    </w:tbl>
    <w:p w14:paraId="7BC33AEC" w14:textId="77777777" w:rsidR="00B32DEC" w:rsidRDefault="00B32DEC" w:rsidP="001C3524">
      <w:pPr>
        <w:rPr>
          <w:rFonts w:ascii="Arial" w:hAnsi="Arial" w:cs="Arial"/>
        </w:rPr>
      </w:pPr>
    </w:p>
    <w:p w14:paraId="0BB8781B" w14:textId="331DBBDA" w:rsidR="00B32DEC" w:rsidRDefault="00320844" w:rsidP="00B66EC7">
      <w:pPr>
        <w:pStyle w:val="TCAnnexBody"/>
        <w:numPr>
          <w:ilvl w:val="0"/>
          <w:numId w:val="9"/>
        </w:numPr>
      </w:pPr>
      <w:r>
        <w:t xml:space="preserve">The </w:t>
      </w:r>
      <w:r w:rsidR="005315F4">
        <w:t>P</w:t>
      </w:r>
      <w:r>
        <w:t xml:space="preserve">rovider shall supply the above </w:t>
      </w:r>
      <w:r w:rsidRPr="00B32DEC">
        <w:t>to any eligible Purchasing Authority as detailed in</w:t>
      </w:r>
      <w:r>
        <w:t xml:space="preserve"> - </w:t>
      </w:r>
      <w:r w:rsidRPr="00B32DEC">
        <w:t>Definitions “Purchasing Authority</w:t>
      </w:r>
      <w:r>
        <w:t>”</w:t>
      </w:r>
      <w:r w:rsidRPr="00B32DEC">
        <w:t>.</w:t>
      </w:r>
    </w:p>
    <w:p w14:paraId="5C53B664" w14:textId="77777777" w:rsidR="00B32DEC" w:rsidRDefault="00B32DEC" w:rsidP="00B66EC7">
      <w:pPr>
        <w:pStyle w:val="TCAnnexBody"/>
        <w:numPr>
          <w:ilvl w:val="0"/>
          <w:numId w:val="9"/>
        </w:numPr>
      </w:pPr>
      <w:r>
        <w:t>The Provider shall respond to any Invitation to Quote (ITQ) requested by any Purchasing Authority as instructed in the Purchasing Authorities ITQ, within the timeframe detailed in the</w:t>
      </w:r>
      <w:r w:rsidR="006B03F9">
        <w:t xml:space="preserve"> Purchasing Authorities</w:t>
      </w:r>
      <w:r>
        <w:t xml:space="preserve"> ITQ.</w:t>
      </w:r>
    </w:p>
    <w:p w14:paraId="2F6CF4DB" w14:textId="16BC5A43" w:rsidR="006B03F9" w:rsidRDefault="00B32DEC" w:rsidP="00B66EC7">
      <w:pPr>
        <w:pStyle w:val="TCAnnexBody"/>
        <w:numPr>
          <w:ilvl w:val="0"/>
          <w:numId w:val="9"/>
        </w:numPr>
      </w:pPr>
      <w:r>
        <w:t xml:space="preserve">The Provider shall under no circumstances attempt to </w:t>
      </w:r>
      <w:r w:rsidR="006B03F9">
        <w:t xml:space="preserve">apply any </w:t>
      </w:r>
      <w:r w:rsidR="00D73633">
        <w:t>Terms &amp;</w:t>
      </w:r>
      <w:r w:rsidR="006B03F9">
        <w:t xml:space="preserve"> Conditions of Contract to any</w:t>
      </w:r>
      <w:r>
        <w:t xml:space="preserve"> </w:t>
      </w:r>
      <w:r w:rsidR="00FF78D1">
        <w:t>purchase made through this F</w:t>
      </w:r>
      <w:r w:rsidR="006B03F9">
        <w:t>ramework other than those listed in clause</w:t>
      </w:r>
      <w:r w:rsidR="001F21E5">
        <w:t>s</w:t>
      </w:r>
      <w:r w:rsidR="006B03F9">
        <w:t xml:space="preserve"> 3 - </w:t>
      </w:r>
      <w:r w:rsidR="006B03F9" w:rsidRPr="006B03F9">
        <w:t>Overriding Provisions</w:t>
      </w:r>
      <w:r w:rsidR="006B03F9">
        <w:t>, specifically, those listed in sub-clauses 3.2.1, 3.2.2 and 3.2.3. For the avoidance of doubt, any such attempt will be considered a material breach of this Agreement.</w:t>
      </w:r>
    </w:p>
    <w:p w14:paraId="7B4EC784" w14:textId="628F028D" w:rsidR="006B03F9" w:rsidRDefault="006B03F9" w:rsidP="00B66EC7">
      <w:pPr>
        <w:pStyle w:val="TCAnnexBody"/>
        <w:numPr>
          <w:ilvl w:val="0"/>
          <w:numId w:val="9"/>
        </w:numPr>
      </w:pPr>
      <w:r>
        <w:t xml:space="preserve">The Provider shall apply the pricing models as detailed in </w:t>
      </w:r>
      <w:r w:rsidR="00DE4A40">
        <w:t>A</w:t>
      </w:r>
      <w:r>
        <w:t xml:space="preserve">nnex </w:t>
      </w:r>
      <w:r w:rsidR="001F21E5">
        <w:t>TWO</w:t>
      </w:r>
      <w:r>
        <w:t xml:space="preserve"> t</w:t>
      </w:r>
      <w:r w:rsidR="00DE4A40">
        <w:t>o any purchase made under this F</w:t>
      </w:r>
      <w:r>
        <w:t xml:space="preserve">ramework. The Provider shall not use any other method of pricing other than detailed in </w:t>
      </w:r>
      <w:r w:rsidR="00DE4A40">
        <w:t>A</w:t>
      </w:r>
      <w:r>
        <w:t xml:space="preserve">nnex </w:t>
      </w:r>
      <w:r w:rsidR="001F21E5">
        <w:t>TWO</w:t>
      </w:r>
      <w:r>
        <w:t>.</w:t>
      </w:r>
    </w:p>
    <w:p w14:paraId="18490CB7" w14:textId="77777777" w:rsidR="006B03F9" w:rsidRDefault="006B03F9" w:rsidP="006B03F9">
      <w:pPr>
        <w:rPr>
          <w:rFonts w:ascii="Arial" w:hAnsi="Arial" w:cs="Arial"/>
        </w:rPr>
      </w:pPr>
    </w:p>
    <w:p w14:paraId="45799954" w14:textId="77777777" w:rsidR="006B03F9" w:rsidRDefault="006B03F9" w:rsidP="006B03F9">
      <w:pPr>
        <w:rPr>
          <w:rFonts w:ascii="Arial" w:hAnsi="Arial" w:cs="Arial"/>
        </w:rPr>
      </w:pPr>
    </w:p>
    <w:p w14:paraId="64FC04FA" w14:textId="77777777" w:rsidR="006B03F9" w:rsidRDefault="006B03F9" w:rsidP="006B03F9">
      <w:pPr>
        <w:rPr>
          <w:rFonts w:ascii="Arial" w:hAnsi="Arial" w:cs="Arial"/>
        </w:rPr>
      </w:pPr>
    </w:p>
    <w:p w14:paraId="3357E661" w14:textId="77777777" w:rsidR="006B03F9" w:rsidRPr="006B03F9" w:rsidRDefault="006B03F9" w:rsidP="006B03F9">
      <w:pPr>
        <w:rPr>
          <w:rFonts w:ascii="Arial" w:hAnsi="Arial" w:cs="Arial"/>
        </w:rPr>
      </w:pPr>
    </w:p>
    <w:p w14:paraId="4E2DDEDF" w14:textId="77777777" w:rsidR="00B32DEC" w:rsidRPr="00B32DEC" w:rsidRDefault="00B32DEC" w:rsidP="00B32DEC">
      <w:pPr>
        <w:rPr>
          <w:rFonts w:ascii="Arial" w:hAnsi="Arial" w:cs="Arial"/>
        </w:rPr>
      </w:pPr>
    </w:p>
    <w:p w14:paraId="50CBDD5D" w14:textId="77777777" w:rsidR="00B32DEC" w:rsidRDefault="00B32DEC" w:rsidP="001C3524">
      <w:pPr>
        <w:rPr>
          <w:rFonts w:ascii="Arial" w:hAnsi="Arial" w:cs="Arial"/>
        </w:rPr>
      </w:pPr>
    </w:p>
    <w:p w14:paraId="37F81626" w14:textId="77777777" w:rsidR="00B32DEC" w:rsidRDefault="00B32DEC" w:rsidP="001C3524">
      <w:pPr>
        <w:rPr>
          <w:rFonts w:ascii="Arial" w:hAnsi="Arial" w:cs="Arial"/>
        </w:rPr>
      </w:pPr>
    </w:p>
    <w:p w14:paraId="43766FB8" w14:textId="77777777" w:rsidR="00B32DEC" w:rsidRDefault="00B32DEC" w:rsidP="001C3524">
      <w:pPr>
        <w:rPr>
          <w:rFonts w:ascii="Arial" w:hAnsi="Arial" w:cs="Arial"/>
        </w:rPr>
      </w:pPr>
    </w:p>
    <w:p w14:paraId="31A8BD5C" w14:textId="77777777" w:rsidR="00B32DEC" w:rsidRDefault="00B32DEC" w:rsidP="001C3524">
      <w:pPr>
        <w:rPr>
          <w:rFonts w:ascii="Arial" w:hAnsi="Arial" w:cs="Arial"/>
        </w:rPr>
      </w:pPr>
    </w:p>
    <w:p w14:paraId="31755242" w14:textId="77777777" w:rsidR="00B32DEC" w:rsidRDefault="00B32DEC" w:rsidP="001C3524">
      <w:pPr>
        <w:rPr>
          <w:rFonts w:ascii="Arial" w:hAnsi="Arial" w:cs="Arial"/>
        </w:rPr>
      </w:pPr>
    </w:p>
    <w:p w14:paraId="7CE16DAA" w14:textId="77777777" w:rsidR="00B32DEC" w:rsidRDefault="00B32DEC" w:rsidP="001C3524">
      <w:pPr>
        <w:rPr>
          <w:rFonts w:ascii="Arial" w:hAnsi="Arial" w:cs="Arial"/>
        </w:rPr>
      </w:pPr>
    </w:p>
    <w:p w14:paraId="6F38FBBB" w14:textId="77777777" w:rsidR="00B32DEC" w:rsidRDefault="00B32DEC" w:rsidP="001C3524">
      <w:pPr>
        <w:rPr>
          <w:rFonts w:ascii="Arial" w:hAnsi="Arial" w:cs="Arial"/>
        </w:rPr>
      </w:pPr>
    </w:p>
    <w:p w14:paraId="781E2134" w14:textId="77777777" w:rsidR="00B32DEC" w:rsidRDefault="00B32DEC" w:rsidP="001C3524">
      <w:pPr>
        <w:rPr>
          <w:rFonts w:ascii="Arial" w:hAnsi="Arial" w:cs="Arial"/>
        </w:rPr>
      </w:pPr>
    </w:p>
    <w:p w14:paraId="36ECB3DD" w14:textId="77777777" w:rsidR="000A2295" w:rsidRDefault="000A2295" w:rsidP="001C3524">
      <w:pPr>
        <w:rPr>
          <w:rFonts w:ascii="Arial" w:hAnsi="Arial" w:cs="Arial"/>
        </w:rPr>
      </w:pPr>
      <w:r w:rsidRPr="00AD3988">
        <w:rPr>
          <w:rFonts w:ascii="Arial" w:hAnsi="Arial" w:cs="Arial"/>
        </w:rPr>
        <w:br w:type="page"/>
      </w:r>
    </w:p>
    <w:p w14:paraId="391E911C" w14:textId="7C642BCC" w:rsidR="001A71E8" w:rsidRPr="00AD3988" w:rsidRDefault="00877BCC" w:rsidP="00495D0D">
      <w:pPr>
        <w:pStyle w:val="TCH1Annex"/>
      </w:pPr>
      <w:bookmarkStart w:id="119" w:name="_Toc374630429"/>
      <w:bookmarkStart w:id="120" w:name="_Toc58938292"/>
      <w:r w:rsidRPr="00AD3988">
        <w:t xml:space="preserve">Annex </w:t>
      </w:r>
      <w:r w:rsidR="001A71E8" w:rsidRPr="00AD3988">
        <w:t>TWO</w:t>
      </w:r>
      <w:bookmarkEnd w:id="116"/>
      <w:bookmarkEnd w:id="117"/>
      <w:bookmarkEnd w:id="118"/>
      <w:bookmarkEnd w:id="119"/>
      <w:bookmarkEnd w:id="120"/>
    </w:p>
    <w:p w14:paraId="64B1B736" w14:textId="77777777" w:rsidR="00D70C85" w:rsidRPr="00AD3988" w:rsidRDefault="001A71E8" w:rsidP="00495D0D">
      <w:pPr>
        <w:pStyle w:val="TCH1Annex"/>
      </w:pPr>
      <w:bookmarkStart w:id="121" w:name="_Toc374630430"/>
      <w:bookmarkStart w:id="122" w:name="_Toc58938293"/>
      <w:r w:rsidRPr="00AD3988">
        <w:t xml:space="preserve">Details </w:t>
      </w:r>
      <w:r w:rsidR="00170168" w:rsidRPr="00AD3988">
        <w:t xml:space="preserve">of </w:t>
      </w:r>
      <w:r w:rsidR="00E12F48" w:rsidRPr="00AD3988">
        <w:t>Purchasing Models</w:t>
      </w:r>
      <w:r w:rsidR="0094230A" w:rsidRPr="00AD3988">
        <w:t xml:space="preserve">, </w:t>
      </w:r>
      <w:r w:rsidR="00567B7F" w:rsidRPr="00AD3988">
        <w:t xml:space="preserve">Discount </w:t>
      </w:r>
      <w:r w:rsidR="00E12F48" w:rsidRPr="00AD3988">
        <w:t>Structures</w:t>
      </w:r>
      <w:bookmarkEnd w:id="121"/>
      <w:r w:rsidR="0094230A" w:rsidRPr="00AD3988">
        <w:t xml:space="preserve"> and Pricing Policies</w:t>
      </w:r>
      <w:bookmarkEnd w:id="122"/>
    </w:p>
    <w:p w14:paraId="10CE7CDE" w14:textId="77777777" w:rsidR="00D70C85" w:rsidRPr="00AD3988" w:rsidRDefault="005E57EA" w:rsidP="00B66EC7">
      <w:pPr>
        <w:pStyle w:val="TCAnnexBody"/>
        <w:numPr>
          <w:ilvl w:val="0"/>
          <w:numId w:val="41"/>
        </w:numPr>
      </w:pPr>
      <w:bookmarkStart w:id="123" w:name="_Toc344681050"/>
      <w:bookmarkStart w:id="124" w:name="_Toc344686608"/>
      <w:bookmarkStart w:id="125" w:name="_Toc344683730"/>
      <w:bookmarkStart w:id="126" w:name="_Toc344684867"/>
      <w:r w:rsidRPr="00AD3988">
        <w:t xml:space="preserve">The following </w:t>
      </w:r>
      <w:r w:rsidR="00D70C85" w:rsidRPr="00AD3988">
        <w:t xml:space="preserve">purchasing models and </w:t>
      </w:r>
      <w:r w:rsidR="00E12F48" w:rsidRPr="00AD3988">
        <w:t>discount structures</w:t>
      </w:r>
      <w:r w:rsidR="00652BBD" w:rsidRPr="00AD3988">
        <w:t xml:space="preserve"> </w:t>
      </w:r>
      <w:r w:rsidRPr="00AD3988">
        <w:t xml:space="preserve">are </w:t>
      </w:r>
      <w:r w:rsidR="00652BBD" w:rsidRPr="00AD3988">
        <w:t>agreed</w:t>
      </w:r>
      <w:bookmarkEnd w:id="123"/>
      <w:bookmarkEnd w:id="124"/>
      <w:bookmarkEnd w:id="125"/>
      <w:bookmarkEnd w:id="126"/>
      <w:r w:rsidR="0064138D">
        <w:t>:</w:t>
      </w:r>
    </w:p>
    <w:p w14:paraId="5C9919DA" w14:textId="4A505F6A" w:rsidR="00E4038B" w:rsidRPr="0064138D" w:rsidRDefault="0064138D">
      <w:pPr>
        <w:pStyle w:val="Paragraphnonumbers"/>
        <w:rPr>
          <w:rFonts w:cs="Arial"/>
          <w:b/>
        </w:rPr>
      </w:pPr>
      <w:r w:rsidRPr="0064138D">
        <w:rPr>
          <w:rFonts w:cs="Arial"/>
          <w:b/>
        </w:rPr>
        <w:t xml:space="preserve">See </w:t>
      </w:r>
      <w:r w:rsidR="00D55201">
        <w:rPr>
          <w:rFonts w:cs="Arial"/>
          <w:b/>
        </w:rPr>
        <w:t>“</w:t>
      </w:r>
      <w:r w:rsidRPr="0064138D">
        <w:rPr>
          <w:rFonts w:cs="Arial"/>
          <w:b/>
        </w:rPr>
        <w:t>Annex 2</w:t>
      </w:r>
      <w:r w:rsidR="005315F4">
        <w:rPr>
          <w:rFonts w:cs="Arial"/>
          <w:b/>
        </w:rPr>
        <w:t>A</w:t>
      </w:r>
      <w:r w:rsidRPr="0064138D">
        <w:rPr>
          <w:rFonts w:cs="Arial"/>
          <w:b/>
        </w:rPr>
        <w:t>: Purchasing Models</w:t>
      </w:r>
      <w:r w:rsidR="00D55201">
        <w:rPr>
          <w:rFonts w:cs="Arial"/>
          <w:b/>
        </w:rPr>
        <w:t>”</w:t>
      </w:r>
    </w:p>
    <w:p w14:paraId="53362B1A" w14:textId="77777777" w:rsidR="00852024" w:rsidRPr="0061569D" w:rsidRDefault="00852024" w:rsidP="00B66EC7">
      <w:pPr>
        <w:pStyle w:val="TCAnnexBody"/>
        <w:numPr>
          <w:ilvl w:val="0"/>
          <w:numId w:val="9"/>
        </w:numPr>
      </w:pPr>
      <w:r w:rsidRPr="0061569D">
        <w:t xml:space="preserve">Purchasing Authorities will access the Framework Agreement purchasing </w:t>
      </w:r>
      <w:r w:rsidR="00CD3208" w:rsidRPr="0061569D">
        <w:t>models</w:t>
      </w:r>
      <w:r w:rsidR="006C6923">
        <w:t xml:space="preserve">, pricing policies </w:t>
      </w:r>
      <w:r w:rsidR="00CD3208" w:rsidRPr="0061569D">
        <w:t>and discounts offered from t</w:t>
      </w:r>
      <w:r w:rsidRPr="0061569D">
        <w:t xml:space="preserve">he NICE Share service. </w:t>
      </w:r>
    </w:p>
    <w:p w14:paraId="602065B3" w14:textId="77777777" w:rsidR="00B62D3C" w:rsidRDefault="00B62D3C" w:rsidP="00495D0D">
      <w:pPr>
        <w:pStyle w:val="TCH1Annex"/>
      </w:pPr>
    </w:p>
    <w:p w14:paraId="55EA7B63" w14:textId="77777777" w:rsidR="00B62D3C" w:rsidRPr="00B62D3C" w:rsidRDefault="00B62D3C" w:rsidP="00B62D3C">
      <w:pPr>
        <w:rPr>
          <w:lang w:eastAsia="en-US"/>
        </w:rPr>
      </w:pPr>
    </w:p>
    <w:p w14:paraId="1F8C6C5E" w14:textId="77777777" w:rsidR="00B62D3C" w:rsidRPr="00B62D3C" w:rsidRDefault="00B62D3C" w:rsidP="00B62D3C">
      <w:pPr>
        <w:rPr>
          <w:lang w:eastAsia="en-US"/>
        </w:rPr>
      </w:pPr>
    </w:p>
    <w:p w14:paraId="69261F19" w14:textId="77777777" w:rsidR="00B62D3C" w:rsidRPr="00B62D3C" w:rsidRDefault="00B62D3C" w:rsidP="00B62D3C">
      <w:pPr>
        <w:rPr>
          <w:lang w:eastAsia="en-US"/>
        </w:rPr>
      </w:pPr>
    </w:p>
    <w:p w14:paraId="7683F0D3" w14:textId="77777777" w:rsidR="00B62D3C" w:rsidRPr="00B62D3C" w:rsidRDefault="00B62D3C" w:rsidP="00B62D3C">
      <w:pPr>
        <w:rPr>
          <w:lang w:eastAsia="en-US"/>
        </w:rPr>
      </w:pPr>
    </w:p>
    <w:p w14:paraId="3EBABA53" w14:textId="77777777" w:rsidR="00B62D3C" w:rsidRPr="00B62D3C" w:rsidRDefault="00B62D3C" w:rsidP="00B62D3C">
      <w:pPr>
        <w:rPr>
          <w:lang w:eastAsia="en-US"/>
        </w:rPr>
      </w:pPr>
    </w:p>
    <w:p w14:paraId="1C8ADCBE" w14:textId="77777777" w:rsidR="00B62D3C" w:rsidRPr="00B62D3C" w:rsidRDefault="00B62D3C" w:rsidP="00B62D3C">
      <w:pPr>
        <w:rPr>
          <w:lang w:eastAsia="en-US"/>
        </w:rPr>
      </w:pPr>
    </w:p>
    <w:p w14:paraId="16432FA8" w14:textId="77777777" w:rsidR="00B62D3C" w:rsidRPr="00B62D3C" w:rsidRDefault="00B62D3C" w:rsidP="00B62D3C">
      <w:pPr>
        <w:rPr>
          <w:lang w:eastAsia="en-US"/>
        </w:rPr>
      </w:pPr>
    </w:p>
    <w:p w14:paraId="2A87F036" w14:textId="77777777" w:rsidR="00B62D3C" w:rsidRPr="00B62D3C" w:rsidRDefault="00B62D3C" w:rsidP="00B62D3C">
      <w:pPr>
        <w:rPr>
          <w:lang w:eastAsia="en-US"/>
        </w:rPr>
      </w:pPr>
    </w:p>
    <w:p w14:paraId="3C171997" w14:textId="77777777" w:rsidR="00B62D3C" w:rsidRPr="00B62D3C" w:rsidRDefault="00B62D3C" w:rsidP="00B62D3C">
      <w:pPr>
        <w:rPr>
          <w:lang w:eastAsia="en-US"/>
        </w:rPr>
      </w:pPr>
    </w:p>
    <w:p w14:paraId="5D3D84C1" w14:textId="77777777" w:rsidR="00B62D3C" w:rsidRPr="00B62D3C" w:rsidRDefault="00B62D3C" w:rsidP="00B62D3C">
      <w:pPr>
        <w:rPr>
          <w:lang w:eastAsia="en-US"/>
        </w:rPr>
      </w:pPr>
    </w:p>
    <w:p w14:paraId="1C1AC438" w14:textId="77777777" w:rsidR="00B62D3C" w:rsidRPr="00B62D3C" w:rsidRDefault="00B62D3C" w:rsidP="00B62D3C">
      <w:pPr>
        <w:rPr>
          <w:lang w:eastAsia="en-US"/>
        </w:rPr>
      </w:pPr>
    </w:p>
    <w:p w14:paraId="49E66598" w14:textId="77777777" w:rsidR="00B62D3C" w:rsidRPr="00B62D3C" w:rsidRDefault="00B62D3C" w:rsidP="00B62D3C">
      <w:pPr>
        <w:rPr>
          <w:lang w:eastAsia="en-US"/>
        </w:rPr>
      </w:pPr>
    </w:p>
    <w:p w14:paraId="26D45C7A" w14:textId="77777777" w:rsidR="00B62D3C" w:rsidRDefault="00B62D3C" w:rsidP="00495D0D">
      <w:pPr>
        <w:pStyle w:val="TCH1Annex"/>
      </w:pPr>
    </w:p>
    <w:p w14:paraId="3BEC6925" w14:textId="546A925B" w:rsidR="00BE2CE7" w:rsidRPr="0061569D" w:rsidRDefault="001A71E8" w:rsidP="00495D0D">
      <w:pPr>
        <w:pStyle w:val="TCH1Annex"/>
      </w:pPr>
      <w:r w:rsidRPr="00B62D3C">
        <w:br w:type="page"/>
      </w:r>
      <w:bookmarkStart w:id="127" w:name="_Toc58938294"/>
      <w:bookmarkStart w:id="128" w:name="_Toc374630431"/>
      <w:r w:rsidR="00877BCC" w:rsidRPr="0061569D">
        <w:t xml:space="preserve">Annex </w:t>
      </w:r>
      <w:r w:rsidR="00BE2CE7" w:rsidRPr="0061569D">
        <w:t>THREE</w:t>
      </w:r>
      <w:bookmarkEnd w:id="127"/>
    </w:p>
    <w:p w14:paraId="778A8C73" w14:textId="77777777" w:rsidR="00BE2CE7" w:rsidRPr="0061569D" w:rsidRDefault="00BE2CE7" w:rsidP="00495D0D">
      <w:pPr>
        <w:pStyle w:val="TCH1Annex"/>
      </w:pPr>
      <w:bookmarkStart w:id="129" w:name="_Toc58938295"/>
      <w:r w:rsidRPr="0061569D">
        <w:t>Service Level Agreements (SLAs)</w:t>
      </w:r>
      <w:bookmarkEnd w:id="129"/>
    </w:p>
    <w:p w14:paraId="19EA1CBA" w14:textId="78671566" w:rsidR="003B5A21" w:rsidRPr="00441C1D" w:rsidRDefault="00BE2CE7" w:rsidP="00B66EC7">
      <w:pPr>
        <w:pStyle w:val="TCAnnexBody"/>
        <w:numPr>
          <w:ilvl w:val="0"/>
          <w:numId w:val="42"/>
        </w:numPr>
      </w:pPr>
      <w:r w:rsidRPr="00441C1D">
        <w:t xml:space="preserve">The Framework Service Level Agreements (SLAs) are set out in </w:t>
      </w:r>
      <w:r w:rsidR="005379C3" w:rsidRPr="00B66EC7">
        <w:rPr>
          <w:b/>
          <w:bCs/>
        </w:rPr>
        <w:t>“</w:t>
      </w:r>
      <w:r w:rsidR="007C76DD" w:rsidRPr="00B66EC7">
        <w:rPr>
          <w:b/>
          <w:bCs/>
        </w:rPr>
        <w:t xml:space="preserve">Annex </w:t>
      </w:r>
      <w:r w:rsidR="00D55201" w:rsidRPr="00B66EC7">
        <w:rPr>
          <w:b/>
          <w:bCs/>
        </w:rPr>
        <w:t>3</w:t>
      </w:r>
      <w:r w:rsidR="005379C3" w:rsidRPr="00B66EC7">
        <w:rPr>
          <w:b/>
          <w:bCs/>
        </w:rPr>
        <w:t>A</w:t>
      </w:r>
      <w:r w:rsidR="00D55201" w:rsidRPr="00B66EC7">
        <w:rPr>
          <w:b/>
          <w:bCs/>
        </w:rPr>
        <w:t xml:space="preserve">: </w:t>
      </w:r>
      <w:r w:rsidR="005379C3" w:rsidRPr="00B66EC7">
        <w:rPr>
          <w:b/>
          <w:bCs/>
        </w:rPr>
        <w:t>SLA</w:t>
      </w:r>
      <w:r w:rsidR="00D55201" w:rsidRPr="00B66EC7">
        <w:rPr>
          <w:b/>
          <w:bCs/>
        </w:rPr>
        <w:t>s</w:t>
      </w:r>
      <w:r w:rsidR="005379C3" w:rsidRPr="00441C1D">
        <w:t>”.</w:t>
      </w:r>
    </w:p>
    <w:p w14:paraId="6F1A5EA4" w14:textId="25ACED7B" w:rsidR="003B5A21" w:rsidRPr="003B5A21" w:rsidRDefault="00BE2CE7" w:rsidP="00B66EC7">
      <w:pPr>
        <w:pStyle w:val="TCAnnexBody"/>
        <w:numPr>
          <w:ilvl w:val="0"/>
          <w:numId w:val="42"/>
        </w:numPr>
        <w:rPr>
          <w:rFonts w:cs="Arial"/>
        </w:rPr>
      </w:pPr>
      <w:r w:rsidRPr="003B5A21">
        <w:rPr>
          <w:rFonts w:cs="Arial"/>
        </w:rPr>
        <w:t>An annual management reporting template will be provided to in order to summarise details of performance and adherence to the SLAs.</w:t>
      </w:r>
    </w:p>
    <w:p w14:paraId="20EA24C2" w14:textId="77777777" w:rsidR="00BE2CE7" w:rsidRPr="0061569D" w:rsidRDefault="00BE2CE7" w:rsidP="00B66EC7">
      <w:pPr>
        <w:pStyle w:val="TCAnnexBody"/>
        <w:numPr>
          <w:ilvl w:val="0"/>
          <w:numId w:val="42"/>
        </w:numPr>
      </w:pPr>
      <w:r w:rsidRPr="0061569D">
        <w:t xml:space="preserve">Providers must attend an Annual Service Review meeting as a minimum with NICE and provide an annual service report no later than two (02) weeks before the scheduled meeting.  </w:t>
      </w:r>
    </w:p>
    <w:p w14:paraId="41FCBE27" w14:textId="77777777" w:rsidR="00BE2CE7" w:rsidRPr="0061569D" w:rsidRDefault="00BE2CE7" w:rsidP="00495D0D">
      <w:pPr>
        <w:pStyle w:val="TCH2Annex"/>
      </w:pPr>
      <w:bookmarkStart w:id="130" w:name="_Toc58938296"/>
      <w:r w:rsidRPr="0061569D">
        <w:t>Purchasing Performance Data</w:t>
      </w:r>
      <w:bookmarkEnd w:id="130"/>
    </w:p>
    <w:p w14:paraId="1817A521" w14:textId="77777777" w:rsidR="00BE2CE7" w:rsidRPr="0061569D" w:rsidRDefault="00BE2CE7" w:rsidP="00B66EC7">
      <w:pPr>
        <w:pStyle w:val="TCAnnexBody"/>
        <w:numPr>
          <w:ilvl w:val="0"/>
          <w:numId w:val="9"/>
        </w:numPr>
      </w:pPr>
      <w:r w:rsidRPr="0061569D">
        <w:t xml:space="preserve">The Provider should supply sales and purchasing data on a Monthly basis, no later than the 21st of the following Month. </w:t>
      </w:r>
    </w:p>
    <w:p w14:paraId="5E2696FD" w14:textId="4055AB8A" w:rsidR="00BE2CE7" w:rsidRPr="0061569D" w:rsidRDefault="00BE2CE7" w:rsidP="00B66EC7">
      <w:pPr>
        <w:pStyle w:val="TCAnnexBody"/>
        <w:numPr>
          <w:ilvl w:val="0"/>
          <w:numId w:val="9"/>
        </w:numPr>
      </w:pPr>
      <w:r w:rsidRPr="0061569D">
        <w:t xml:space="preserve">The data should be provided for each Lot in an Excel format using the template provided as: </w:t>
      </w:r>
      <w:r w:rsidR="003B5A21">
        <w:t>“</w:t>
      </w:r>
      <w:r w:rsidRPr="00B66EC7">
        <w:rPr>
          <w:b/>
          <w:bCs/>
        </w:rPr>
        <w:t xml:space="preserve">Annex </w:t>
      </w:r>
      <w:r w:rsidR="003B5A21" w:rsidRPr="00B66EC7">
        <w:rPr>
          <w:b/>
          <w:bCs/>
        </w:rPr>
        <w:t>3B</w:t>
      </w:r>
      <w:r w:rsidR="003B5A21">
        <w:rPr>
          <w:b/>
          <w:bCs/>
        </w:rPr>
        <w:t>:</w:t>
      </w:r>
      <w:r w:rsidRPr="00B66EC7">
        <w:rPr>
          <w:b/>
          <w:bCs/>
        </w:rPr>
        <w:t xml:space="preserve"> Monthly Spend</w:t>
      </w:r>
      <w:r w:rsidRPr="0061569D">
        <w:t>”</w:t>
      </w:r>
      <w:r w:rsidR="00362BD9" w:rsidRPr="0061569D">
        <w:t>.</w:t>
      </w:r>
    </w:p>
    <w:p w14:paraId="097B4400" w14:textId="32EA40E6" w:rsidR="00273B36" w:rsidRPr="0061569D" w:rsidRDefault="00273B36" w:rsidP="00B66EC7">
      <w:pPr>
        <w:pStyle w:val="TCAnnexBody"/>
        <w:numPr>
          <w:ilvl w:val="0"/>
          <w:numId w:val="9"/>
        </w:numPr>
      </w:pPr>
      <w:r w:rsidRPr="0061569D">
        <w:t>Sales and purchasing data must</w:t>
      </w:r>
      <w:r w:rsidR="00A52B6B" w:rsidRPr="0061569D">
        <w:t xml:space="preserve"> be supplied for each relevant content category for which the Provider has made </w:t>
      </w:r>
      <w:r w:rsidR="00B1538C">
        <w:t>Knowledge Resource</w:t>
      </w:r>
      <w:r w:rsidR="00A52B6B" w:rsidRPr="0061569D">
        <w:t>s sales through the Framework: Print Journals; Electronic Journals; Print Books; Electronic Books; Databases; Evidence Summaries</w:t>
      </w:r>
      <w:r w:rsidR="003B5A21">
        <w:t>.</w:t>
      </w:r>
      <w:r w:rsidR="00A52B6B" w:rsidRPr="0061569D">
        <w:t xml:space="preserve"> </w:t>
      </w:r>
    </w:p>
    <w:p w14:paraId="58EC708A" w14:textId="6A7C49F2" w:rsidR="00A52B6B" w:rsidRPr="0061569D" w:rsidRDefault="00A52B6B" w:rsidP="00B66EC7">
      <w:pPr>
        <w:pStyle w:val="TCAnnexBody"/>
        <w:numPr>
          <w:ilvl w:val="0"/>
          <w:numId w:val="9"/>
        </w:numPr>
      </w:pPr>
      <w:r w:rsidRPr="0061569D">
        <w:t xml:space="preserve">Sales and purchasing data provided </w:t>
      </w:r>
      <w:r w:rsidR="00465DAC" w:rsidRPr="0061569D">
        <w:t xml:space="preserve">on template </w:t>
      </w:r>
      <w:r w:rsidR="003B5A21">
        <w:t>“</w:t>
      </w:r>
      <w:r w:rsidR="00465DAC" w:rsidRPr="0061569D">
        <w:t xml:space="preserve">Annex </w:t>
      </w:r>
      <w:r w:rsidR="003B5A21">
        <w:t>3</w:t>
      </w:r>
      <w:r w:rsidR="00465DAC" w:rsidRPr="0061569D">
        <w:t>B</w:t>
      </w:r>
      <w:r w:rsidR="003B5A21">
        <w:t>:</w:t>
      </w:r>
      <w:r w:rsidR="00465DAC" w:rsidRPr="0061569D">
        <w:t xml:space="preserve">“Monthly Spend” </w:t>
      </w:r>
      <w:r w:rsidRPr="0061569D">
        <w:t>must include as a minimum:</w:t>
      </w:r>
    </w:p>
    <w:p w14:paraId="01A65559" w14:textId="155EBE72" w:rsidR="00244A96" w:rsidRPr="0061569D" w:rsidRDefault="00A52B6B" w:rsidP="00B66EC7">
      <w:pPr>
        <w:pStyle w:val="TCAnnexBody"/>
        <w:numPr>
          <w:ilvl w:val="0"/>
          <w:numId w:val="43"/>
        </w:numPr>
        <w:rPr>
          <w:rFonts w:cs="Arial"/>
        </w:rPr>
      </w:pPr>
      <w:r w:rsidRPr="0061569D">
        <w:rPr>
          <w:rFonts w:cs="Arial"/>
        </w:rPr>
        <w:t xml:space="preserve">the </w:t>
      </w:r>
      <w:r w:rsidR="00697B35" w:rsidRPr="0061569D">
        <w:rPr>
          <w:rFonts w:cs="Arial"/>
        </w:rPr>
        <w:t>Purchasing</w:t>
      </w:r>
      <w:r w:rsidRPr="0061569D">
        <w:rPr>
          <w:rFonts w:cs="Arial"/>
        </w:rPr>
        <w:t xml:space="preserve"> Authority’s </w:t>
      </w:r>
      <w:r w:rsidR="00697B35" w:rsidRPr="0061569D">
        <w:rPr>
          <w:rFonts w:cs="Arial"/>
        </w:rPr>
        <w:t>organisation</w:t>
      </w:r>
      <w:r w:rsidRPr="0061569D">
        <w:rPr>
          <w:rFonts w:cs="Arial"/>
        </w:rPr>
        <w:t xml:space="preserve"> details</w:t>
      </w:r>
      <w:r w:rsidR="00244A96" w:rsidRPr="0061569D">
        <w:rPr>
          <w:rFonts w:cs="Arial"/>
        </w:rPr>
        <w:t xml:space="preserve"> and </w:t>
      </w:r>
      <w:r w:rsidR="003B5A21">
        <w:rPr>
          <w:rFonts w:cs="Arial"/>
        </w:rPr>
        <w:t xml:space="preserve">geographical </w:t>
      </w:r>
      <w:r w:rsidRPr="0061569D">
        <w:rPr>
          <w:rFonts w:cs="Arial"/>
        </w:rPr>
        <w:t>region</w:t>
      </w:r>
      <w:r w:rsidR="00244A96" w:rsidRPr="0061569D">
        <w:rPr>
          <w:rFonts w:cs="Arial"/>
        </w:rPr>
        <w:t>;</w:t>
      </w:r>
    </w:p>
    <w:p w14:paraId="6524EA6E" w14:textId="77777777" w:rsidR="00A52B6B" w:rsidRPr="0061569D" w:rsidRDefault="00A52B6B" w:rsidP="00B66EC7">
      <w:pPr>
        <w:pStyle w:val="TCAnnexBody"/>
        <w:numPr>
          <w:ilvl w:val="0"/>
          <w:numId w:val="43"/>
        </w:numPr>
        <w:rPr>
          <w:rFonts w:cs="Arial"/>
        </w:rPr>
      </w:pPr>
      <w:r w:rsidRPr="0061569D">
        <w:rPr>
          <w:rFonts w:cs="Arial"/>
        </w:rPr>
        <w:t>discount supplied (where relevant)</w:t>
      </w:r>
      <w:r w:rsidR="00244A96" w:rsidRPr="0061569D">
        <w:rPr>
          <w:rFonts w:cs="Arial"/>
        </w:rPr>
        <w:t>;</w:t>
      </w:r>
    </w:p>
    <w:p w14:paraId="54427985" w14:textId="007229A2" w:rsidR="00273B36" w:rsidRPr="0061569D" w:rsidRDefault="00B1538C" w:rsidP="00B66EC7">
      <w:pPr>
        <w:pStyle w:val="TCAnnexBody"/>
        <w:numPr>
          <w:ilvl w:val="0"/>
          <w:numId w:val="43"/>
        </w:numPr>
        <w:rPr>
          <w:rFonts w:cs="Arial"/>
        </w:rPr>
      </w:pPr>
      <w:r>
        <w:rPr>
          <w:rFonts w:cs="Arial"/>
        </w:rPr>
        <w:t>Knowledge Resource</w:t>
      </w:r>
      <w:r w:rsidR="00244A96" w:rsidRPr="0061569D">
        <w:rPr>
          <w:rFonts w:cs="Arial"/>
        </w:rPr>
        <w:t xml:space="preserve"> details (for Databases</w:t>
      </w:r>
      <w:r w:rsidR="003B5A21">
        <w:rPr>
          <w:rFonts w:cs="Arial"/>
        </w:rPr>
        <w:t xml:space="preserve"> and </w:t>
      </w:r>
      <w:r w:rsidR="00244A96" w:rsidRPr="0061569D">
        <w:rPr>
          <w:rFonts w:cs="Arial"/>
        </w:rPr>
        <w:t>Evidence Summaries products ONLY).</w:t>
      </w:r>
    </w:p>
    <w:p w14:paraId="153CB66A" w14:textId="5ACCA2B3" w:rsidR="00BE2CE7" w:rsidRDefault="00BE2CE7" w:rsidP="003B5A21">
      <w:pPr>
        <w:pStyle w:val="TCAnnexBody"/>
        <w:numPr>
          <w:ilvl w:val="0"/>
          <w:numId w:val="9"/>
        </w:numPr>
      </w:pPr>
      <w:r w:rsidRPr="0061569D">
        <w:t xml:space="preserve">Monthly data reports must be </w:t>
      </w:r>
      <w:r w:rsidR="00264C7C">
        <w:t xml:space="preserve">sent to </w:t>
      </w:r>
      <w:hyperlink r:id="rId10" w:history="1">
        <w:r w:rsidR="00264C7C" w:rsidRPr="008B2DA3">
          <w:rPr>
            <w:rStyle w:val="Hyperlink"/>
          </w:rPr>
          <w:t>CommissionedContentReports@evidence.nhs.uk</w:t>
        </w:r>
      </w:hyperlink>
      <w:r w:rsidR="00264C7C">
        <w:t xml:space="preserve"> </w:t>
      </w:r>
    </w:p>
    <w:p w14:paraId="778A8A9C" w14:textId="4C4CA8BB" w:rsidR="003B5A21" w:rsidRPr="0061569D" w:rsidRDefault="003B5A21" w:rsidP="00B66EC7">
      <w:pPr>
        <w:pStyle w:val="TCAnnexBody"/>
        <w:numPr>
          <w:ilvl w:val="0"/>
          <w:numId w:val="9"/>
        </w:numPr>
      </w:pPr>
      <w:r>
        <w:t xml:space="preserve">Where no monthly sales have been mace, am </w:t>
      </w:r>
      <w:proofErr w:type="gramStart"/>
      <w:r>
        <w:t>email</w:t>
      </w:r>
      <w:proofErr w:type="gramEnd"/>
      <w:r>
        <w:t xml:space="preserve"> to confirm must be sent to </w:t>
      </w:r>
      <w:hyperlink r:id="rId11" w:history="1">
        <w:r w:rsidRPr="008B2DA3">
          <w:rPr>
            <w:rStyle w:val="Hyperlink"/>
          </w:rPr>
          <w:t>CommissionedContentReports@evidence.nhs.uk</w:t>
        </w:r>
      </w:hyperlink>
    </w:p>
    <w:p w14:paraId="552EC4D7" w14:textId="77777777" w:rsidR="00BE2CE7" w:rsidRPr="0061569D" w:rsidRDefault="00BE2CE7">
      <w:pPr>
        <w:rPr>
          <w:rFonts w:ascii="Arial" w:hAnsi="Arial" w:cs="Arial"/>
          <w:b/>
          <w:sz w:val="28"/>
          <w:szCs w:val="28"/>
          <w:lang w:eastAsia="en-US"/>
        </w:rPr>
      </w:pPr>
      <w:r w:rsidRPr="0061569D">
        <w:rPr>
          <w:rFonts w:ascii="Arial" w:hAnsi="Arial" w:cs="Arial"/>
        </w:rPr>
        <w:br w:type="page"/>
      </w:r>
    </w:p>
    <w:p w14:paraId="44B53730" w14:textId="752C2CD8" w:rsidR="002A08D4" w:rsidRDefault="002A08D4" w:rsidP="002A08D4">
      <w:pPr>
        <w:pStyle w:val="TCH1Annex"/>
      </w:pPr>
      <w:bookmarkStart w:id="131" w:name="_Toc445818333"/>
      <w:bookmarkStart w:id="132" w:name="_Toc57707727"/>
      <w:bookmarkStart w:id="133" w:name="_Toc58938297"/>
      <w:r>
        <w:t xml:space="preserve">Annex </w:t>
      </w:r>
      <w:bookmarkEnd w:id="131"/>
      <w:r>
        <w:t>FOUR</w:t>
      </w:r>
      <w:r w:rsidRPr="0012636A">
        <w:t xml:space="preserve">: </w:t>
      </w:r>
      <w:r>
        <w:t>NICE</w:t>
      </w:r>
      <w:bookmarkEnd w:id="132"/>
      <w:r>
        <w:t xml:space="preserve"> </w:t>
      </w:r>
      <w:bookmarkStart w:id="134" w:name="_Toc57707728"/>
      <w:bookmarkStart w:id="135" w:name="_Toc445818334"/>
      <w:r w:rsidRPr="000F0F6E">
        <w:t xml:space="preserve">Framework Agreement </w:t>
      </w:r>
      <w:r w:rsidRPr="0012636A">
        <w:t>Structure</w:t>
      </w:r>
      <w:bookmarkEnd w:id="134"/>
      <w:bookmarkEnd w:id="133"/>
      <w:r w:rsidRPr="000F0F6E">
        <w:t xml:space="preserve"> </w:t>
      </w:r>
    </w:p>
    <w:p w14:paraId="7712FAF6" w14:textId="77777777" w:rsidR="002A08D4" w:rsidRPr="00E26E50" w:rsidRDefault="002A08D4" w:rsidP="002A08D4">
      <w:pPr>
        <w:pStyle w:val="TCHeading3"/>
      </w:pPr>
      <w:bookmarkStart w:id="136" w:name="_Toc57710961"/>
      <w:bookmarkStart w:id="137" w:name="_Toc58938287"/>
      <w:bookmarkEnd w:id="135"/>
      <w:r w:rsidRPr="00E26E50">
        <w:t xml:space="preserve">Chart A: </w:t>
      </w:r>
      <w:r>
        <w:t xml:space="preserve">NICE </w:t>
      </w:r>
      <w:r w:rsidRPr="00E26E50">
        <w:t xml:space="preserve">Framework </w:t>
      </w:r>
      <w:r>
        <w:t xml:space="preserve">Agreement: </w:t>
      </w:r>
      <w:r w:rsidRPr="00E26E50">
        <w:t>Structure Model</w:t>
      </w:r>
      <w:bookmarkEnd w:id="136"/>
      <w:bookmarkEnd w:id="137"/>
    </w:p>
    <w:p w14:paraId="2E3296FF" w14:textId="6C2233E3" w:rsidR="002A08D4" w:rsidRPr="00E26E50" w:rsidRDefault="00207DB2" w:rsidP="002A08D4">
      <w:pPr>
        <w:pStyle w:val="Paragraphnonumbers"/>
        <w:rPr>
          <w:rFonts w:cs="Arial"/>
        </w:rPr>
      </w:pPr>
      <w:r w:rsidRPr="00207DB2">
        <w:rPr>
          <w:rFonts w:cs="Arial"/>
          <w:noProof/>
        </w:rPr>
        <w:drawing>
          <wp:inline distT="0" distB="0" distL="0" distR="0" wp14:anchorId="772D7988" wp14:editId="269C502B">
            <wp:extent cx="5349704" cy="3779848"/>
            <wp:effectExtent l="0" t="0" r="381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349704" cy="3779848"/>
                    </a:xfrm>
                    <a:prstGeom prst="rect">
                      <a:avLst/>
                    </a:prstGeom>
                  </pic:spPr>
                </pic:pic>
              </a:graphicData>
            </a:graphic>
          </wp:inline>
        </w:drawing>
      </w:r>
    </w:p>
    <w:p w14:paraId="65D77034" w14:textId="1780D266" w:rsidR="002A08D4" w:rsidRPr="00E26E50" w:rsidRDefault="002A08D4" w:rsidP="002A08D4">
      <w:pPr>
        <w:pStyle w:val="Paragraph"/>
        <w:ind w:left="360" w:hanging="360"/>
      </w:pPr>
      <w:r w:rsidRPr="00E26E50">
        <w:t xml:space="preserve">The </w:t>
      </w:r>
      <w:r>
        <w:t xml:space="preserve">Framework </w:t>
      </w:r>
      <w:r w:rsidRPr="00E26E50">
        <w:t xml:space="preserve">purchasing process </w:t>
      </w:r>
      <w:r>
        <w:t>will</w:t>
      </w:r>
      <w:r w:rsidRPr="00E26E50">
        <w:t xml:space="preserve"> be detailed in a “Buyers Guide” to be provided by the Contracting Authority and made available to Purchasing Authorities and Providers</w:t>
      </w:r>
      <w:r>
        <w:t xml:space="preserve"> as part of the guidance published on the Framework website at: </w:t>
      </w:r>
      <w:r w:rsidR="00C97310">
        <w:t>[</w:t>
      </w:r>
      <w:r w:rsidR="00C97310" w:rsidRPr="00D053E6">
        <w:rPr>
          <w:highlight w:val="green"/>
        </w:rPr>
        <w:t>weblink</w:t>
      </w:r>
      <w:r w:rsidR="00C97310">
        <w:t>]</w:t>
      </w:r>
      <w:r>
        <w:t>.</w:t>
      </w:r>
      <w:r w:rsidRPr="00E26E50">
        <w:t xml:space="preserve"> </w:t>
      </w:r>
    </w:p>
    <w:p w14:paraId="14F8643E" w14:textId="77777777" w:rsidR="002A08D4" w:rsidRPr="00E26E50" w:rsidRDefault="002A08D4" w:rsidP="002A08D4">
      <w:pPr>
        <w:pStyle w:val="Paragraph"/>
        <w:ind w:left="360" w:hanging="360"/>
      </w:pPr>
      <w:r>
        <w:t>T</w:t>
      </w:r>
      <w:r w:rsidRPr="00E26E50">
        <w:t xml:space="preserve">he purchasing process detailed in the Buyers Guide </w:t>
      </w:r>
      <w:r>
        <w:t>may</w:t>
      </w:r>
      <w:r w:rsidRPr="00E26E50">
        <w:t xml:space="preserve"> be updated by the Contracting Authority from time to time</w:t>
      </w:r>
      <w:r>
        <w:t xml:space="preserve"> over the lifetime of the Agreement</w:t>
      </w:r>
      <w:r w:rsidRPr="00E26E50">
        <w:t>.  Any update to the Buyers Guide shall be automatically accepted as part of this Agreement on instruction by the Contracting Authority and shall not require a variation to contract detailed in clause</w:t>
      </w:r>
      <w:r>
        <w:t>s</w:t>
      </w:r>
      <w:r w:rsidRPr="00E26E50">
        <w:t xml:space="preserve"> </w:t>
      </w:r>
      <w:r w:rsidRPr="005D0000">
        <w:t>32</w:t>
      </w:r>
      <w:r>
        <w:t xml:space="preserve">: </w:t>
      </w:r>
      <w:r w:rsidRPr="005D0000">
        <w:t>Agreement or Specification Change or Variation</w:t>
      </w:r>
      <w:r>
        <w:t xml:space="preserve"> to this “Call Off Terms &amp; Conditions” document</w:t>
      </w:r>
      <w:r w:rsidRPr="00E26E50">
        <w:t>.</w:t>
      </w:r>
    </w:p>
    <w:p w14:paraId="182A60D6" w14:textId="77777777" w:rsidR="002A08D4" w:rsidRDefault="002A08D4" w:rsidP="002A08D4">
      <w:pPr>
        <w:pStyle w:val="TCHeading3"/>
      </w:pPr>
      <w:bookmarkStart w:id="138" w:name="_Toc57710962"/>
      <w:bookmarkStart w:id="139" w:name="_Toc58938288"/>
      <w:r w:rsidRPr="00E26E50">
        <w:t>Lots</w:t>
      </w:r>
      <w:bookmarkEnd w:id="138"/>
      <w:bookmarkEnd w:id="139"/>
    </w:p>
    <w:p w14:paraId="2CD1C211" w14:textId="77777777" w:rsidR="002A08D4" w:rsidRPr="0012636A" w:rsidRDefault="002A08D4" w:rsidP="002A08D4">
      <w:pPr>
        <w:pStyle w:val="Paragraph"/>
        <w:ind w:left="360" w:hanging="360"/>
      </w:pPr>
      <w:r w:rsidRPr="0012636A">
        <w:t>The Framework consists of five Lots</w:t>
      </w:r>
      <w:r>
        <w:t xml:space="preserve"> to which Providers will be appointed</w:t>
      </w:r>
      <w:r w:rsidRPr="0012636A">
        <w:t>:</w:t>
      </w:r>
    </w:p>
    <w:p w14:paraId="060ED53B" w14:textId="44145285" w:rsidR="002A08D4" w:rsidRPr="00C82F82" w:rsidRDefault="002A08D4" w:rsidP="002A08D4">
      <w:pPr>
        <w:pStyle w:val="Bullets"/>
        <w:rPr>
          <w:b/>
          <w:bCs/>
          <w:color w:val="000000" w:themeColor="text1"/>
        </w:rPr>
      </w:pPr>
      <w:r w:rsidRPr="00C82F82">
        <w:rPr>
          <w:b/>
          <w:bCs/>
        </w:rPr>
        <w:t>LOT 1</w:t>
      </w:r>
      <w:r w:rsidRPr="00C82F82">
        <w:rPr>
          <w:b/>
          <w:bCs/>
        </w:rPr>
        <w:tab/>
        <w:t>Sole supplier - direct award:</w:t>
      </w:r>
      <w:r>
        <w:t xml:space="preserve"> t</w:t>
      </w:r>
      <w:r w:rsidRPr="000049A8">
        <w:t xml:space="preserve">he Sole </w:t>
      </w:r>
      <w:r>
        <w:t>s</w:t>
      </w:r>
      <w:r w:rsidRPr="000049A8">
        <w:t>upplier Lot</w:t>
      </w:r>
      <w:r>
        <w:t xml:space="preserve"> shall be</w:t>
      </w:r>
      <w:r w:rsidRPr="000049A8">
        <w:t xml:space="preserve"> used </w:t>
      </w:r>
      <w:r>
        <w:t>to purchase K</w:t>
      </w:r>
      <w:r w:rsidRPr="000049A8">
        <w:t xml:space="preserve">nowledge </w:t>
      </w:r>
      <w:r>
        <w:t>R</w:t>
      </w:r>
      <w:r w:rsidRPr="000049A8">
        <w:t xml:space="preserve">esources that can only be provided by one </w:t>
      </w:r>
      <w:r>
        <w:t>Provider</w:t>
      </w:r>
      <w:r w:rsidRPr="000049A8">
        <w:t xml:space="preserve">.   A list of </w:t>
      </w:r>
      <w:r>
        <w:t>sole supplied K</w:t>
      </w:r>
      <w:r w:rsidRPr="000049A8">
        <w:t xml:space="preserve">nowledge </w:t>
      </w:r>
      <w:r>
        <w:t>R</w:t>
      </w:r>
      <w:r w:rsidRPr="000049A8">
        <w:t xml:space="preserve">esources </w:t>
      </w:r>
      <w:r>
        <w:t xml:space="preserve">by Provider is available on the </w:t>
      </w:r>
      <w:r w:rsidRPr="00125407">
        <w:t>Framework website at:</w:t>
      </w:r>
      <w:r>
        <w:t xml:space="preserve"> </w:t>
      </w:r>
      <w:r w:rsidR="00C97310">
        <w:t>[</w:t>
      </w:r>
      <w:r w:rsidR="00C97310" w:rsidRPr="005A28C7">
        <w:rPr>
          <w:highlight w:val="green"/>
        </w:rPr>
        <w:t>weblink</w:t>
      </w:r>
      <w:r w:rsidR="00C97310">
        <w:t>]</w:t>
      </w:r>
      <w:r>
        <w:br/>
      </w:r>
      <w:r>
        <w:br/>
      </w:r>
      <w:r w:rsidRPr="007D60C2">
        <w:rPr>
          <w:color w:val="000000" w:themeColor="text1"/>
        </w:rPr>
        <w:t>Journal collections are included in this Lot but not individual journals - only those journal collections that are available through one Provider are included i.e. not collections that can be supplied by both and Agent and a Publisher.</w:t>
      </w:r>
      <w:r w:rsidRPr="00C82F82">
        <w:rPr>
          <w:color w:val="000000" w:themeColor="text1"/>
        </w:rPr>
        <w:br/>
      </w:r>
      <w:r w:rsidRPr="00C82F82">
        <w:rPr>
          <w:color w:val="000000" w:themeColor="text1"/>
        </w:rPr>
        <w:br/>
      </w:r>
      <w:r w:rsidRPr="007D60C2">
        <w:rPr>
          <w:b/>
          <w:bCs/>
          <w:i/>
          <w:iCs/>
          <w:color w:val="000000" w:themeColor="text1"/>
        </w:rPr>
        <w:t>Note</w:t>
      </w:r>
      <w:r w:rsidRPr="007D60C2">
        <w:rPr>
          <w:color w:val="000000" w:themeColor="text1"/>
        </w:rPr>
        <w:t xml:space="preserve">: Providers of a sole supplier product in this Lot may also be appointed in other relevant Lots on the Framework e.g. a unique database or Evidence Summary may also be appointed to LOT 5: Databases and Evidence Summaries. </w:t>
      </w:r>
    </w:p>
    <w:p w14:paraId="0216DDC1" w14:textId="77777777" w:rsidR="002A08D4" w:rsidRPr="000951A0" w:rsidRDefault="002A08D4" w:rsidP="002A08D4">
      <w:pPr>
        <w:pStyle w:val="Bullets"/>
      </w:pPr>
      <w:r w:rsidRPr="000951A0">
        <w:rPr>
          <w:b/>
          <w:bCs/>
        </w:rPr>
        <w:t>LOT 2</w:t>
      </w:r>
      <w:r w:rsidRPr="000951A0">
        <w:rPr>
          <w:b/>
          <w:bCs/>
        </w:rPr>
        <w:tab/>
        <w:t>Print Books</w:t>
      </w:r>
      <w:r>
        <w:rPr>
          <w:b/>
          <w:bCs/>
        </w:rPr>
        <w:t xml:space="preserve">: </w:t>
      </w:r>
      <w:r w:rsidRPr="000951A0">
        <w:t xml:space="preserve">there </w:t>
      </w:r>
      <w:r>
        <w:t>are t</w:t>
      </w:r>
      <w:r w:rsidRPr="000951A0">
        <w:t>wo purchasing options in th</w:t>
      </w:r>
      <w:r>
        <w:t>is</w:t>
      </w:r>
      <w:r w:rsidRPr="000951A0">
        <w:t xml:space="preserve"> Lot</w:t>
      </w:r>
      <w:r>
        <w:t>:</w:t>
      </w:r>
    </w:p>
    <w:p w14:paraId="4245D3C2" w14:textId="77777777" w:rsidR="002A08D4" w:rsidRPr="000951A0" w:rsidRDefault="002A08D4" w:rsidP="002A08D4">
      <w:pPr>
        <w:pStyle w:val="Paragraphnonumbers"/>
        <w:rPr>
          <w:color w:val="000000" w:themeColor="text1"/>
        </w:rPr>
      </w:pPr>
      <w:r w:rsidRPr="000951A0">
        <w:rPr>
          <w:color w:val="000000" w:themeColor="text1"/>
        </w:rPr>
        <w:t>1.</w:t>
      </w:r>
      <w:r w:rsidRPr="000951A0">
        <w:rPr>
          <w:color w:val="000000" w:themeColor="text1"/>
        </w:rPr>
        <w:tab/>
        <w:t>Mini competition for each purchase; OR</w:t>
      </w:r>
    </w:p>
    <w:p w14:paraId="0BD99E7C" w14:textId="77777777" w:rsidR="002A08D4" w:rsidRPr="00C111A5" w:rsidRDefault="002A08D4" w:rsidP="002A08D4">
      <w:pPr>
        <w:pStyle w:val="Paragraphnonumbers"/>
        <w:rPr>
          <w:color w:val="000000" w:themeColor="text1"/>
        </w:rPr>
      </w:pPr>
      <w:r w:rsidRPr="000951A0">
        <w:rPr>
          <w:color w:val="000000" w:themeColor="text1"/>
        </w:rPr>
        <w:t>2.</w:t>
      </w:r>
      <w:r w:rsidRPr="000951A0">
        <w:rPr>
          <w:color w:val="000000" w:themeColor="text1"/>
        </w:rPr>
        <w:tab/>
        <w:t xml:space="preserve">Mini competition to select a Provider for a set </w:t>
      </w:r>
      <w:r>
        <w:rPr>
          <w:color w:val="000000" w:themeColor="text1"/>
        </w:rPr>
        <w:t>T</w:t>
      </w:r>
      <w:r w:rsidRPr="000951A0">
        <w:rPr>
          <w:color w:val="000000" w:themeColor="text1"/>
        </w:rPr>
        <w:t xml:space="preserve">erm contract. This will allow purchasers to make direct call offs from the successful Provider for the contract </w:t>
      </w:r>
      <w:r>
        <w:rPr>
          <w:color w:val="000000" w:themeColor="text1"/>
        </w:rPr>
        <w:t>T</w:t>
      </w:r>
      <w:r w:rsidRPr="000951A0">
        <w:rPr>
          <w:color w:val="000000" w:themeColor="text1"/>
        </w:rPr>
        <w:t>erm implemented.</w:t>
      </w:r>
    </w:p>
    <w:p w14:paraId="36A1BFD5" w14:textId="77777777" w:rsidR="002A08D4" w:rsidRPr="006D0564" w:rsidRDefault="002A08D4" w:rsidP="002A08D4">
      <w:pPr>
        <w:pStyle w:val="Bullets"/>
      </w:pPr>
      <w:r w:rsidRPr="000951A0">
        <w:rPr>
          <w:b/>
          <w:bCs/>
        </w:rPr>
        <w:t>LOT 3</w:t>
      </w:r>
      <w:r w:rsidRPr="000951A0">
        <w:rPr>
          <w:b/>
          <w:bCs/>
        </w:rPr>
        <w:tab/>
        <w:t>eBooks</w:t>
      </w:r>
      <w:r>
        <w:rPr>
          <w:b/>
          <w:bCs/>
        </w:rPr>
        <w:t xml:space="preserve">: </w:t>
      </w:r>
      <w:r w:rsidRPr="006D0564">
        <w:t xml:space="preserve">there </w:t>
      </w:r>
      <w:r>
        <w:t>are t</w:t>
      </w:r>
      <w:r w:rsidRPr="006D0564">
        <w:t>wo purchasing options in th</w:t>
      </w:r>
      <w:r>
        <w:t>is</w:t>
      </w:r>
      <w:r w:rsidRPr="006D0564">
        <w:t xml:space="preserve"> Lot</w:t>
      </w:r>
      <w:r>
        <w:t>:</w:t>
      </w:r>
    </w:p>
    <w:p w14:paraId="76491E79" w14:textId="77777777" w:rsidR="002A08D4" w:rsidRPr="006D0564" w:rsidRDefault="002A08D4" w:rsidP="002A08D4">
      <w:pPr>
        <w:pStyle w:val="Paragraphnonumbers"/>
        <w:rPr>
          <w:color w:val="000000" w:themeColor="text1"/>
        </w:rPr>
      </w:pPr>
      <w:r w:rsidRPr="006D0564">
        <w:rPr>
          <w:color w:val="000000" w:themeColor="text1"/>
        </w:rPr>
        <w:t>1.</w:t>
      </w:r>
      <w:r w:rsidRPr="006D0564">
        <w:rPr>
          <w:color w:val="000000" w:themeColor="text1"/>
        </w:rPr>
        <w:tab/>
        <w:t>Mini competition for each purchase; OR</w:t>
      </w:r>
    </w:p>
    <w:p w14:paraId="6E230ED3" w14:textId="77777777" w:rsidR="002A08D4" w:rsidRPr="006D0564" w:rsidRDefault="002A08D4" w:rsidP="002A08D4">
      <w:pPr>
        <w:pStyle w:val="Paragraphnonumbers"/>
        <w:rPr>
          <w:color w:val="000000" w:themeColor="text1"/>
        </w:rPr>
      </w:pPr>
      <w:r w:rsidRPr="006D0564">
        <w:rPr>
          <w:color w:val="000000" w:themeColor="text1"/>
        </w:rPr>
        <w:t>2.</w:t>
      </w:r>
      <w:r w:rsidRPr="006D0564">
        <w:rPr>
          <w:color w:val="000000" w:themeColor="text1"/>
        </w:rPr>
        <w:tab/>
        <w:t xml:space="preserve">Mini competition to select a Provider for a set </w:t>
      </w:r>
      <w:r>
        <w:rPr>
          <w:color w:val="000000" w:themeColor="text1"/>
        </w:rPr>
        <w:t>T</w:t>
      </w:r>
      <w:r w:rsidRPr="006D0564">
        <w:rPr>
          <w:color w:val="000000" w:themeColor="text1"/>
        </w:rPr>
        <w:t xml:space="preserve">erm contract. This will allow purchasers to make direct call offs from the successful Provider for the contract </w:t>
      </w:r>
      <w:r>
        <w:rPr>
          <w:color w:val="000000" w:themeColor="text1"/>
        </w:rPr>
        <w:t>T</w:t>
      </w:r>
      <w:r w:rsidRPr="006D0564">
        <w:rPr>
          <w:color w:val="000000" w:themeColor="text1"/>
        </w:rPr>
        <w:t>erm implemented.</w:t>
      </w:r>
    </w:p>
    <w:p w14:paraId="51FCB30E" w14:textId="77777777" w:rsidR="002A08D4" w:rsidRPr="006D0564" w:rsidRDefault="002A08D4" w:rsidP="002A08D4">
      <w:pPr>
        <w:pStyle w:val="Bullets"/>
      </w:pPr>
      <w:r w:rsidRPr="000951A0">
        <w:rPr>
          <w:b/>
          <w:bCs/>
        </w:rPr>
        <w:t>LOT 4</w:t>
      </w:r>
      <w:r w:rsidRPr="000951A0">
        <w:rPr>
          <w:b/>
          <w:bCs/>
        </w:rPr>
        <w:tab/>
        <w:t>Print and eJournals</w:t>
      </w:r>
      <w:r>
        <w:rPr>
          <w:b/>
          <w:bCs/>
        </w:rPr>
        <w:t xml:space="preserve">: </w:t>
      </w:r>
      <w:r w:rsidRPr="006D0564">
        <w:t xml:space="preserve">there </w:t>
      </w:r>
      <w:r>
        <w:t>are t</w:t>
      </w:r>
      <w:r w:rsidRPr="006D0564">
        <w:t>wo purchasing options in th</w:t>
      </w:r>
      <w:r>
        <w:t>is</w:t>
      </w:r>
      <w:r w:rsidRPr="006D0564">
        <w:t xml:space="preserve"> Lot</w:t>
      </w:r>
      <w:r>
        <w:t>:</w:t>
      </w:r>
    </w:p>
    <w:p w14:paraId="666E0A68" w14:textId="77777777" w:rsidR="002A08D4" w:rsidRPr="006D0564" w:rsidRDefault="002A08D4" w:rsidP="002A08D4">
      <w:pPr>
        <w:pStyle w:val="Paragraphnonumbers"/>
        <w:rPr>
          <w:color w:val="000000" w:themeColor="text1"/>
        </w:rPr>
      </w:pPr>
      <w:r w:rsidRPr="006D0564">
        <w:rPr>
          <w:color w:val="000000" w:themeColor="text1"/>
        </w:rPr>
        <w:t>1.</w:t>
      </w:r>
      <w:r w:rsidRPr="006D0564">
        <w:rPr>
          <w:color w:val="000000" w:themeColor="text1"/>
        </w:rPr>
        <w:tab/>
        <w:t>Mini competition for each purchase; OR</w:t>
      </w:r>
    </w:p>
    <w:p w14:paraId="26922E52" w14:textId="77777777" w:rsidR="002A08D4" w:rsidRPr="006D0564" w:rsidRDefault="002A08D4" w:rsidP="002A08D4">
      <w:pPr>
        <w:pStyle w:val="Paragraphnonumbers"/>
        <w:rPr>
          <w:color w:val="000000" w:themeColor="text1"/>
        </w:rPr>
      </w:pPr>
      <w:r w:rsidRPr="006D0564">
        <w:rPr>
          <w:color w:val="000000" w:themeColor="text1"/>
        </w:rPr>
        <w:t>2.</w:t>
      </w:r>
      <w:r w:rsidRPr="006D0564">
        <w:rPr>
          <w:color w:val="000000" w:themeColor="text1"/>
        </w:rPr>
        <w:tab/>
        <w:t xml:space="preserve">Mini competition to select a Provider for a set </w:t>
      </w:r>
      <w:r>
        <w:rPr>
          <w:color w:val="000000" w:themeColor="text1"/>
        </w:rPr>
        <w:t>T</w:t>
      </w:r>
      <w:r w:rsidRPr="006D0564">
        <w:rPr>
          <w:color w:val="000000" w:themeColor="text1"/>
        </w:rPr>
        <w:t xml:space="preserve">erm contract. This will allow purchasers to make direct call offs from the successful Provider for the contract </w:t>
      </w:r>
      <w:r>
        <w:rPr>
          <w:color w:val="000000" w:themeColor="text1"/>
        </w:rPr>
        <w:t>T</w:t>
      </w:r>
      <w:r w:rsidRPr="006D0564">
        <w:rPr>
          <w:color w:val="000000" w:themeColor="text1"/>
        </w:rPr>
        <w:t>erm implemented.</w:t>
      </w:r>
    </w:p>
    <w:p w14:paraId="5107C0E7" w14:textId="77777777" w:rsidR="002A08D4" w:rsidRPr="00125407" w:rsidRDefault="002A08D4" w:rsidP="002A08D4">
      <w:pPr>
        <w:pStyle w:val="Bullets"/>
      </w:pPr>
      <w:r w:rsidRPr="000951A0">
        <w:rPr>
          <w:b/>
          <w:bCs/>
        </w:rPr>
        <w:t>LOT 5</w:t>
      </w:r>
      <w:r w:rsidRPr="000951A0">
        <w:rPr>
          <w:b/>
          <w:bCs/>
        </w:rPr>
        <w:tab/>
        <w:t>Databases and Evidence Summaries</w:t>
      </w:r>
      <w:r>
        <w:rPr>
          <w:b/>
          <w:bCs/>
        </w:rPr>
        <w:t xml:space="preserve"> </w:t>
      </w:r>
      <w:r w:rsidRPr="00125407">
        <w:t xml:space="preserve">– </w:t>
      </w:r>
      <w:r>
        <w:t xml:space="preserve">purchasing options will be </w:t>
      </w:r>
      <w:r w:rsidRPr="00125407">
        <w:t>mini competition or direct award (for sole supplied Knowledge Resources)</w:t>
      </w:r>
      <w:r>
        <w:t>, dependent on the Knowledge Resource title being published.</w:t>
      </w:r>
    </w:p>
    <w:p w14:paraId="318031D7" w14:textId="77777777" w:rsidR="002A08D4" w:rsidRDefault="002A08D4" w:rsidP="002A08D4">
      <w:pPr>
        <w:pStyle w:val="Paragraphnonumbers"/>
        <w:rPr>
          <w:b/>
          <w:bCs/>
          <w:color w:val="000000" w:themeColor="text1"/>
        </w:rPr>
      </w:pPr>
    </w:p>
    <w:p w14:paraId="1E04C95E" w14:textId="77777777" w:rsidR="002A08D4" w:rsidRPr="000951A0" w:rsidRDefault="002A08D4" w:rsidP="002A08D4">
      <w:pPr>
        <w:pStyle w:val="TCHeading3"/>
      </w:pPr>
      <w:bookmarkStart w:id="140" w:name="_Toc57710963"/>
      <w:bookmarkStart w:id="141" w:name="_Toc58938289"/>
      <w:r w:rsidRPr="000951A0">
        <w:t>Framework Documents</w:t>
      </w:r>
      <w:r>
        <w:t xml:space="preserve">: </w:t>
      </w:r>
      <w:r w:rsidRPr="006D0564">
        <w:t>Terms &amp; Conditions</w:t>
      </w:r>
      <w:bookmarkEnd w:id="140"/>
      <w:bookmarkEnd w:id="141"/>
    </w:p>
    <w:p w14:paraId="38ADE0D5" w14:textId="77777777" w:rsidR="002A08D4" w:rsidRDefault="002A08D4" w:rsidP="002A08D4">
      <w:pPr>
        <w:pStyle w:val="Paragraph"/>
        <w:ind w:left="360" w:hanging="360"/>
      </w:pPr>
      <w:r>
        <w:t>The following contractual documents will exist on the Framework:</w:t>
      </w:r>
    </w:p>
    <w:p w14:paraId="01972260" w14:textId="56A43CD3" w:rsidR="002A08D4" w:rsidRPr="002462E9" w:rsidRDefault="002A08D4" w:rsidP="002A08D4">
      <w:pPr>
        <w:pStyle w:val="Bullets"/>
      </w:pPr>
      <w:r>
        <w:t>T</w:t>
      </w:r>
      <w:r w:rsidRPr="002462E9">
        <w:t>he “</w:t>
      </w:r>
      <w:r w:rsidR="00D73633">
        <w:rPr>
          <w:b/>
          <w:bCs/>
        </w:rPr>
        <w:t>Terms &amp;</w:t>
      </w:r>
      <w:r w:rsidRPr="000951A0">
        <w:rPr>
          <w:b/>
          <w:bCs/>
        </w:rPr>
        <w:t xml:space="preserve"> Conditions of Contract for NICE Electronic and Print Content Framework Agreement</w:t>
      </w:r>
      <w:r w:rsidRPr="002462E9">
        <w:t>” document for use between NICE and each appointed Provider</w:t>
      </w:r>
      <w:r>
        <w:t>. The terms were agreed by Providers in order to be appointed to the NICE Framework. This</w:t>
      </w:r>
      <w:r w:rsidRPr="002462E9">
        <w:t xml:space="preserve"> sets out standard contractual terms including (but not limited to) the Providers’ obligations, insurance, warranty and liability limitations, monitoring and reporting requirements</w:t>
      </w:r>
      <w:r>
        <w:t xml:space="preserve"> with NICE in its role as the Contracting Authority.</w:t>
      </w:r>
    </w:p>
    <w:p w14:paraId="1E0E6BEF" w14:textId="77777777" w:rsidR="002A08D4" w:rsidRDefault="002A08D4" w:rsidP="002A08D4">
      <w:pPr>
        <w:pStyle w:val="Bullets"/>
      </w:pPr>
      <w:r>
        <w:t>T</w:t>
      </w:r>
      <w:r w:rsidRPr="002462E9">
        <w:t>he</w:t>
      </w:r>
      <w:r>
        <w:t xml:space="preserve"> “</w:t>
      </w:r>
      <w:r w:rsidRPr="000951A0">
        <w:rPr>
          <w:b/>
          <w:bCs/>
        </w:rPr>
        <w:t>Call Off Order Form</w:t>
      </w:r>
      <w:r>
        <w:t>” and the “</w:t>
      </w:r>
      <w:bookmarkStart w:id="142" w:name="_Hlk57650761"/>
      <w:r w:rsidRPr="000951A0">
        <w:rPr>
          <w:b/>
          <w:bCs/>
        </w:rPr>
        <w:t>Call Off Terms &amp; Conditions</w:t>
      </w:r>
      <w:bookmarkEnd w:id="142"/>
      <w:r>
        <w:t>”</w:t>
      </w:r>
      <w:r w:rsidRPr="002462E9">
        <w:t xml:space="preserve"> document</w:t>
      </w:r>
      <w:r>
        <w:t xml:space="preserve">s. Together these form the Call Off contract. To be used at the point of purchase </w:t>
      </w:r>
      <w:r w:rsidRPr="002462E9">
        <w:t xml:space="preserve">between the Purchasing Authority and </w:t>
      </w:r>
      <w:r>
        <w:t xml:space="preserve">all </w:t>
      </w:r>
      <w:r w:rsidRPr="002462E9">
        <w:t>appointed Provide</w:t>
      </w:r>
      <w:r>
        <w:t>r</w:t>
      </w:r>
      <w:r w:rsidRPr="002462E9">
        <w:t>s</w:t>
      </w:r>
      <w:r>
        <w:t>. The Call Off contract</w:t>
      </w:r>
      <w:r w:rsidRPr="002462E9">
        <w:t xml:space="preserve"> sets out the purchasing and supply terms where appropriate to print and electronic Knowledge Resources to include (but not limited to): ordering procedures, Term and renewal, ownership and risk, limitation of liability, undertakings by both parties, quality and copyright, permitted and prohibited usage.</w:t>
      </w:r>
      <w:r>
        <w:t xml:space="preserve"> All the terms have been pre-agreed with the appointed Providers and should not be amended.</w:t>
      </w:r>
    </w:p>
    <w:p w14:paraId="2A4F6600" w14:textId="77777777" w:rsidR="002A08D4" w:rsidRDefault="002A08D4" w:rsidP="002A08D4">
      <w:pPr>
        <w:pStyle w:val="Bullets"/>
        <w:numPr>
          <w:ilvl w:val="0"/>
          <w:numId w:val="0"/>
        </w:numPr>
        <w:ind w:left="454"/>
      </w:pPr>
      <w:r>
        <w:t xml:space="preserve">Only the Call Off Order Form needs to be completed by the Purchasing Authority and signed by both parties when purchasing. The </w:t>
      </w:r>
      <w:r w:rsidRPr="00352E54">
        <w:t>Call Off Terms &amp; Conditions</w:t>
      </w:r>
      <w:r>
        <w:t xml:space="preserve"> and relevant clauses are referred to throughout the Call Off Order Form. The </w:t>
      </w:r>
      <w:r w:rsidRPr="00352E54">
        <w:t>Call Off Terms &amp; Conditions</w:t>
      </w:r>
      <w:r>
        <w:t xml:space="preserve"> are available as a PDF document for reference on the Framework website at:</w:t>
      </w:r>
    </w:p>
    <w:p w14:paraId="4308D97E" w14:textId="77777777" w:rsidR="002A08D4" w:rsidRDefault="002A08D4" w:rsidP="002A08D4">
      <w:pPr>
        <w:pStyle w:val="TCHeading3"/>
      </w:pPr>
    </w:p>
    <w:p w14:paraId="458C7D8B" w14:textId="77777777" w:rsidR="002A08D4" w:rsidRPr="006D0564" w:rsidRDefault="002A08D4" w:rsidP="002A08D4">
      <w:pPr>
        <w:pStyle w:val="TCHeading3"/>
      </w:pPr>
      <w:bookmarkStart w:id="143" w:name="_Toc57710964"/>
      <w:bookmarkStart w:id="144" w:name="_Toc58938290"/>
      <w:r w:rsidRPr="006D0564">
        <w:t>Framework Documents</w:t>
      </w:r>
      <w:r>
        <w:t xml:space="preserve">: </w:t>
      </w:r>
      <w:r w:rsidRPr="005E046B">
        <w:t>Licence Agreement(s)</w:t>
      </w:r>
      <w:bookmarkEnd w:id="143"/>
      <w:bookmarkEnd w:id="144"/>
    </w:p>
    <w:p w14:paraId="39B919A9" w14:textId="77777777" w:rsidR="002A08D4" w:rsidRDefault="002A08D4" w:rsidP="002A08D4">
      <w:pPr>
        <w:pStyle w:val="Paragraph"/>
        <w:ind w:left="360" w:hanging="360"/>
      </w:pPr>
      <w:r>
        <w:t>The “</w:t>
      </w:r>
      <w:r w:rsidRPr="000951A0">
        <w:rPr>
          <w:b/>
          <w:bCs/>
        </w:rPr>
        <w:t>Health &amp; Social Care Content (HSCC) Licence</w:t>
      </w:r>
      <w:r w:rsidRPr="00C111A5">
        <w:t>”</w:t>
      </w:r>
      <w:r>
        <w:t xml:space="preserve"> must be used for all purchases of electronic Knowledge Resources from the Framework, </w:t>
      </w:r>
      <w:r w:rsidRPr="000951A0">
        <w:rPr>
          <w:b/>
          <w:bCs/>
        </w:rPr>
        <w:t>except for purchases through an Agent</w:t>
      </w:r>
      <w:r>
        <w:t>, together with the “</w:t>
      </w:r>
      <w:r w:rsidRPr="006D0564">
        <w:rPr>
          <w:b/>
          <w:bCs/>
        </w:rPr>
        <w:t>Call Off Order Form</w:t>
      </w:r>
      <w:r>
        <w:t>” and the “</w:t>
      </w:r>
      <w:r w:rsidRPr="006D0564">
        <w:rPr>
          <w:b/>
          <w:bCs/>
        </w:rPr>
        <w:t>Call Off Terms &amp; Conditions</w:t>
      </w:r>
      <w:r>
        <w:t>”</w:t>
      </w:r>
      <w:r w:rsidRPr="002462E9">
        <w:t xml:space="preserve"> document</w:t>
      </w:r>
      <w:r>
        <w:t xml:space="preserve">s, The HSCC Licence </w:t>
      </w:r>
      <w:r w:rsidRPr="00C111A5">
        <w:t xml:space="preserve">  includes pre-agreed and non-negotiable terms including (but not limited to): licensing &amp; usage</w:t>
      </w:r>
      <w:r>
        <w:t xml:space="preserve"> rights</w:t>
      </w:r>
      <w:r w:rsidRPr="00C111A5">
        <w:t xml:space="preserve">; </w:t>
      </w:r>
      <w:r>
        <w:t>S</w:t>
      </w:r>
      <w:r w:rsidRPr="00C111A5">
        <w:t xml:space="preserve">ervice </w:t>
      </w:r>
      <w:r>
        <w:t>A</w:t>
      </w:r>
      <w:r w:rsidRPr="00C111A5">
        <w:t>vailability levels; service credits; monitoring &amp; reporting requirements; technical standards; Service Level Agreements (SLAs) &amp; Key Performance &amp; Quality Indicators (KPIs)</w:t>
      </w:r>
      <w:r>
        <w:t>.</w:t>
      </w:r>
      <w:r w:rsidRPr="00C111A5">
        <w:t xml:space="preserve"> </w:t>
      </w:r>
      <w:r>
        <w:br/>
      </w:r>
      <w:r>
        <w:br/>
      </w:r>
      <w:r w:rsidRPr="00C111A5">
        <w:t xml:space="preserve">Purchasing Authorities can add in terms for additional service requirements to the HSCC Licence in </w:t>
      </w:r>
      <w:r w:rsidRPr="00E72B57">
        <w:t>Annex SIX: Additional Terms</w:t>
      </w:r>
      <w:r>
        <w:t xml:space="preserve"> </w:t>
      </w:r>
      <w:r w:rsidRPr="00C111A5">
        <w:t xml:space="preserve">to the “Call Off Order Form” dependent on local purchasing requirement e.g. technical requirements such as </w:t>
      </w:r>
      <w:r>
        <w:t xml:space="preserve">a database </w:t>
      </w:r>
      <w:r w:rsidRPr="00C111A5">
        <w:t xml:space="preserve">API specification, ability to integrate content into national or local Resource Discovery Systems (RDS).  Any additional terms set out in Annex SIX to the “Call Off Order Form” </w:t>
      </w:r>
      <w:r>
        <w:t>must</w:t>
      </w:r>
      <w:r w:rsidRPr="00C111A5">
        <w:t xml:space="preserve"> not conflict with the terms set out in</w:t>
      </w:r>
      <w:r>
        <w:t xml:space="preserve"> the Framework as per clauses </w:t>
      </w:r>
      <w:r w:rsidRPr="00E72B57">
        <w:t>2</w:t>
      </w:r>
      <w:r>
        <w:t xml:space="preserve">: </w:t>
      </w:r>
      <w:r w:rsidRPr="00E72B57">
        <w:t>Overriding Provisions</w:t>
      </w:r>
      <w:r>
        <w:t xml:space="preserve"> to the </w:t>
      </w:r>
      <w:r w:rsidRPr="00E72B57">
        <w:t>“Call Off Terms &amp; Conditions</w:t>
      </w:r>
      <w:r>
        <w:t>”.</w:t>
      </w:r>
    </w:p>
    <w:p w14:paraId="0D1A2BE9" w14:textId="77777777" w:rsidR="002A08D4" w:rsidRDefault="002A08D4" w:rsidP="002A08D4">
      <w:pPr>
        <w:pStyle w:val="Bullets"/>
      </w:pPr>
      <w:r>
        <w:t>The “</w:t>
      </w:r>
      <w:r w:rsidRPr="007D60C2">
        <w:rPr>
          <w:b/>
          <w:bCs/>
        </w:rPr>
        <w:t>Agent Agreement</w:t>
      </w:r>
      <w:r>
        <w:t xml:space="preserve">” must be used for all purchases of Knowledge Resources made through an </w:t>
      </w:r>
      <w:r w:rsidRPr="000951A0">
        <w:t>intermediary such as a bookseller or Agent</w:t>
      </w:r>
      <w:r>
        <w:t xml:space="preserve">, for </w:t>
      </w:r>
      <w:r w:rsidRPr="000951A0">
        <w:t xml:space="preserve">example, when purchasing print and electronic journals from a subscription </w:t>
      </w:r>
      <w:r>
        <w:t>a</w:t>
      </w:r>
      <w:r w:rsidRPr="000951A0">
        <w:t xml:space="preserve">gent. </w:t>
      </w:r>
      <w:r>
        <w:t xml:space="preserve">For electronic Knowledge Resources, the Agent Agreement should be used in conjunction with the individual Publisher’s licence.  Agreement to and acceptance of the terms in any Publisher’s licence is the sole responsibility of the Purchasing Authority as per clauses </w:t>
      </w:r>
      <w:r w:rsidRPr="00A47AC8">
        <w:t>2</w:t>
      </w:r>
      <w:r>
        <w:t xml:space="preserve">: </w:t>
      </w:r>
      <w:r w:rsidRPr="00A47AC8">
        <w:t>Overriding Provisions</w:t>
      </w:r>
      <w:r>
        <w:t xml:space="preserve"> and clauses </w:t>
      </w:r>
      <w:r w:rsidRPr="00A47AC8">
        <w:t>16</w:t>
      </w:r>
      <w:r>
        <w:t xml:space="preserve">: </w:t>
      </w:r>
      <w:r w:rsidRPr="00A47AC8">
        <w:t>Licences to this Agreement</w:t>
      </w:r>
      <w:r>
        <w:t xml:space="preserve"> of the “</w:t>
      </w:r>
      <w:r w:rsidRPr="00E72B57">
        <w:t>Call Off Terms &amp; Conditions</w:t>
      </w:r>
      <w:r>
        <w:t>”.</w:t>
      </w:r>
    </w:p>
    <w:p w14:paraId="76B27AD4" w14:textId="5AAE8C62" w:rsidR="003B5A21" w:rsidRDefault="003B5A21">
      <w:pPr>
        <w:rPr>
          <w:rFonts w:ascii="Arial" w:hAnsi="Arial" w:cs="Arial"/>
          <w:b/>
          <w:sz w:val="32"/>
          <w:szCs w:val="36"/>
          <w:lang w:eastAsia="en-US"/>
        </w:rPr>
      </w:pPr>
      <w:bookmarkStart w:id="145" w:name="_Toc374630432"/>
      <w:bookmarkEnd w:id="128"/>
    </w:p>
    <w:p w14:paraId="586A418C" w14:textId="1B451FB4" w:rsidR="000A3069" w:rsidRPr="0061569D" w:rsidRDefault="00877BCC" w:rsidP="00495D0D">
      <w:pPr>
        <w:pStyle w:val="TCH1Annex"/>
      </w:pPr>
      <w:bookmarkStart w:id="146" w:name="_Toc315085950"/>
      <w:bookmarkStart w:id="147" w:name="_Toc343806954"/>
      <w:bookmarkStart w:id="148" w:name="_Toc58938298"/>
      <w:bookmarkEnd w:id="145"/>
      <w:r w:rsidRPr="0061569D">
        <w:t xml:space="preserve">Annex </w:t>
      </w:r>
      <w:bookmarkEnd w:id="146"/>
      <w:r w:rsidR="00BE2CE7" w:rsidRPr="0061569D">
        <w:t>FIVE</w:t>
      </w:r>
      <w:bookmarkEnd w:id="147"/>
      <w:r>
        <w:t xml:space="preserve">: </w:t>
      </w:r>
      <w:bookmarkStart w:id="149" w:name="_Toc276036516"/>
      <w:bookmarkStart w:id="150" w:name="_Toc315085951"/>
      <w:bookmarkStart w:id="151" w:name="_Toc374630440"/>
      <w:bookmarkStart w:id="152" w:name="_Toc272854196"/>
      <w:bookmarkStart w:id="153" w:name="_Toc272939238"/>
      <w:bookmarkStart w:id="154" w:name="_Toc273539171"/>
      <w:bookmarkStart w:id="155" w:name="_Toc273545799"/>
      <w:r w:rsidR="000A3069" w:rsidRPr="0061569D">
        <w:t>Variation to Agreement</w:t>
      </w:r>
      <w:bookmarkEnd w:id="149"/>
      <w:bookmarkEnd w:id="150"/>
      <w:bookmarkEnd w:id="151"/>
      <w:bookmarkEnd w:id="148"/>
      <w:r w:rsidR="000A3069" w:rsidRPr="0061569D">
        <w:t xml:space="preserve"> </w:t>
      </w:r>
      <w:bookmarkEnd w:id="152"/>
      <w:bookmarkEnd w:id="153"/>
      <w:bookmarkEnd w:id="154"/>
      <w:bookmarkEnd w:id="155"/>
    </w:p>
    <w:p w14:paraId="7F61833A" w14:textId="77777777" w:rsidR="000A3069" w:rsidRPr="0061569D" w:rsidRDefault="001A134A" w:rsidP="00071228">
      <w:pPr>
        <w:pStyle w:val="Paragraphnonumbers"/>
        <w:rPr>
          <w:rFonts w:cs="Arial"/>
        </w:rPr>
      </w:pPr>
      <w:r>
        <w:rPr>
          <w:rFonts w:cs="Arial"/>
        </w:rPr>
        <w:t>Variation</w:t>
      </w:r>
      <w:r w:rsidR="000A3069" w:rsidRPr="0061569D">
        <w:rPr>
          <w:rFonts w:cs="Arial"/>
        </w:rPr>
        <w:t xml:space="preserve"> to Agreement between National </w:t>
      </w:r>
      <w:r w:rsidR="001A5593" w:rsidRPr="0061569D">
        <w:rPr>
          <w:rFonts w:cs="Arial"/>
        </w:rPr>
        <w:t xml:space="preserve">Institute </w:t>
      </w:r>
      <w:r w:rsidR="000A3069" w:rsidRPr="0061569D">
        <w:rPr>
          <w:rFonts w:cs="Arial"/>
        </w:rPr>
        <w:t xml:space="preserve">for Health and </w:t>
      </w:r>
      <w:r w:rsidR="006F4936" w:rsidRPr="0061569D">
        <w:rPr>
          <w:rFonts w:cs="Arial"/>
        </w:rPr>
        <w:t>Care</w:t>
      </w:r>
      <w:r w:rsidR="000A3069" w:rsidRPr="0061569D">
        <w:rPr>
          <w:rFonts w:cs="Arial"/>
        </w:rPr>
        <w:t xml:space="preserve"> Excellence</w:t>
      </w:r>
      <w:r w:rsidR="001A5593" w:rsidRPr="0061569D">
        <w:rPr>
          <w:rFonts w:cs="Arial"/>
        </w:rPr>
        <w:t xml:space="preserve"> (the Contracting Authority)</w:t>
      </w:r>
      <w:r w:rsidR="000A3069" w:rsidRPr="0061569D">
        <w:rPr>
          <w:rFonts w:cs="Arial"/>
        </w:rPr>
        <w:t xml:space="preserve"> and </w:t>
      </w:r>
      <w:r w:rsidR="001A5593" w:rsidRPr="0061569D">
        <w:rPr>
          <w:rFonts w:cs="Arial"/>
        </w:rPr>
        <w:t>[name] (</w:t>
      </w:r>
      <w:r w:rsidR="000A3069" w:rsidRPr="0061569D">
        <w:rPr>
          <w:rFonts w:cs="Arial"/>
        </w:rPr>
        <w:t xml:space="preserve">the </w:t>
      </w:r>
      <w:r w:rsidR="00821D20" w:rsidRPr="0061569D">
        <w:rPr>
          <w:rFonts w:cs="Arial"/>
        </w:rPr>
        <w:t>Provider</w:t>
      </w:r>
      <w:r w:rsidR="001A5593" w:rsidRPr="0061569D">
        <w:rPr>
          <w:rFonts w:cs="Arial"/>
        </w:rPr>
        <w:t>)</w:t>
      </w:r>
      <w:r w:rsidR="000A3069" w:rsidRPr="0061569D">
        <w:rPr>
          <w:rFonts w:cs="Arial"/>
        </w:rPr>
        <w:t xml:space="preserve"> </w:t>
      </w:r>
      <w:r w:rsidR="008D1793" w:rsidRPr="0061569D">
        <w:rPr>
          <w:rFonts w:cs="Arial"/>
        </w:rPr>
        <w:t xml:space="preserve">for the NICE Electronic and Print Content Framework Agreement </w:t>
      </w:r>
      <w:r w:rsidR="000A3069" w:rsidRPr="0061569D">
        <w:rPr>
          <w:rFonts w:cs="Arial"/>
        </w:rPr>
        <w:t>on the     Day of   200 (“the Agreement”).</w:t>
      </w:r>
    </w:p>
    <w:p w14:paraId="5AF45370" w14:textId="77777777" w:rsidR="000A3069" w:rsidRPr="0061569D" w:rsidRDefault="000A3069" w:rsidP="00071228">
      <w:pPr>
        <w:pStyle w:val="Paragraphnonumbers"/>
        <w:rPr>
          <w:rFonts w:cs="Arial"/>
        </w:rPr>
      </w:pPr>
      <w:r w:rsidRPr="0061569D">
        <w:rPr>
          <w:rFonts w:cs="Arial"/>
        </w:rPr>
        <w:t xml:space="preserve">For the purposes of this </w:t>
      </w:r>
      <w:r w:rsidR="00D70C85" w:rsidRPr="0061569D">
        <w:rPr>
          <w:rFonts w:cs="Arial"/>
        </w:rPr>
        <w:t>Variation</w:t>
      </w:r>
      <w:r w:rsidRPr="0061569D">
        <w:rPr>
          <w:rFonts w:cs="Arial"/>
        </w:rPr>
        <w:t xml:space="preserve"> </w:t>
      </w:r>
      <w:r w:rsidR="00D70C85" w:rsidRPr="0061569D">
        <w:rPr>
          <w:rFonts w:cs="Arial"/>
        </w:rPr>
        <w:t>to</w:t>
      </w:r>
      <w:r w:rsidRPr="0061569D">
        <w:rPr>
          <w:rFonts w:cs="Arial"/>
        </w:rPr>
        <w:t xml:space="preserve"> Agreement:</w:t>
      </w:r>
    </w:p>
    <w:tbl>
      <w:tblPr>
        <w:tblStyle w:val="TableGrid"/>
        <w:tblW w:w="0" w:type="auto"/>
        <w:tblLayout w:type="fixed"/>
        <w:tblLook w:val="0020" w:firstRow="1" w:lastRow="0" w:firstColumn="0" w:lastColumn="0" w:noHBand="0" w:noVBand="0"/>
      </w:tblPr>
      <w:tblGrid>
        <w:gridCol w:w="2977"/>
        <w:gridCol w:w="5245"/>
      </w:tblGrid>
      <w:tr w:rsidR="000A3069" w:rsidRPr="0061569D" w14:paraId="4234D3D4" w14:textId="77777777" w:rsidTr="005069E6">
        <w:tc>
          <w:tcPr>
            <w:tcW w:w="2977" w:type="dxa"/>
          </w:tcPr>
          <w:p w14:paraId="6A31C3D4" w14:textId="77777777" w:rsidR="000A3069" w:rsidRPr="0061569D" w:rsidRDefault="001A5593" w:rsidP="00071228">
            <w:pPr>
              <w:pStyle w:val="Paragraphnonumbers"/>
              <w:rPr>
                <w:rFonts w:cs="Arial"/>
                <w:color w:val="000000"/>
              </w:rPr>
            </w:pPr>
            <w:r w:rsidRPr="0061569D">
              <w:rPr>
                <w:rFonts w:cs="Arial"/>
              </w:rPr>
              <w:t>Contracting Authority</w:t>
            </w:r>
            <w:r w:rsidR="000A3069" w:rsidRPr="0061569D">
              <w:rPr>
                <w:rFonts w:cs="Arial"/>
              </w:rPr>
              <w:t>’s Commissioning Manager</w:t>
            </w:r>
          </w:p>
        </w:tc>
        <w:tc>
          <w:tcPr>
            <w:tcW w:w="5245" w:type="dxa"/>
          </w:tcPr>
          <w:p w14:paraId="12329B8C" w14:textId="77777777" w:rsidR="000A3069" w:rsidRPr="0061569D" w:rsidRDefault="000A3069" w:rsidP="00071228">
            <w:pPr>
              <w:pStyle w:val="Paragraphnonumbers"/>
              <w:rPr>
                <w:rFonts w:cs="Arial"/>
              </w:rPr>
            </w:pPr>
            <w:r w:rsidRPr="0061569D">
              <w:rPr>
                <w:rFonts w:cs="Arial"/>
              </w:rPr>
              <w:t xml:space="preserve">means the individual from time to time appointed by the </w:t>
            </w:r>
            <w:r w:rsidR="001A5593" w:rsidRPr="0061569D">
              <w:rPr>
                <w:rFonts w:cs="Arial"/>
              </w:rPr>
              <w:t>Contracting Authority</w:t>
            </w:r>
            <w:r w:rsidRPr="0061569D">
              <w:rPr>
                <w:rFonts w:cs="Arial"/>
              </w:rPr>
              <w:t xml:space="preserve"> and notified to the </w:t>
            </w:r>
            <w:r w:rsidR="00821D20" w:rsidRPr="0061569D">
              <w:rPr>
                <w:rFonts w:cs="Arial"/>
              </w:rPr>
              <w:t>Provider</w:t>
            </w:r>
            <w:r w:rsidRPr="0061569D">
              <w:rPr>
                <w:rFonts w:cs="Arial"/>
              </w:rPr>
              <w:t xml:space="preserve"> in writing responsible for the co-ordination of the development specified below;</w:t>
            </w:r>
          </w:p>
          <w:p w14:paraId="3A86032E" w14:textId="77777777" w:rsidR="000A3069" w:rsidRPr="0061569D" w:rsidRDefault="000A3069" w:rsidP="00071228">
            <w:pPr>
              <w:pStyle w:val="Paragraphnonumbers"/>
              <w:rPr>
                <w:rFonts w:cs="Arial"/>
              </w:rPr>
            </w:pPr>
          </w:p>
        </w:tc>
      </w:tr>
    </w:tbl>
    <w:p w14:paraId="67BB461C" w14:textId="77777777" w:rsidR="00020817" w:rsidRDefault="00020817" w:rsidP="00071228">
      <w:pPr>
        <w:pStyle w:val="Paragraphnonumbers"/>
        <w:rPr>
          <w:rFonts w:cs="Arial"/>
        </w:rPr>
      </w:pPr>
    </w:p>
    <w:p w14:paraId="7FAF36DE" w14:textId="647E9F6D" w:rsidR="000A3069" w:rsidRPr="0061569D" w:rsidRDefault="000A3069" w:rsidP="00071228">
      <w:pPr>
        <w:pStyle w:val="Paragraphnonumbers"/>
        <w:rPr>
          <w:rFonts w:cs="Arial"/>
        </w:rPr>
      </w:pPr>
      <w:r w:rsidRPr="0061569D">
        <w:rPr>
          <w:rFonts w:cs="Arial"/>
        </w:rPr>
        <w:t xml:space="preserve">This </w:t>
      </w:r>
      <w:r w:rsidR="00D70C85" w:rsidRPr="0061569D">
        <w:rPr>
          <w:rFonts w:cs="Arial"/>
        </w:rPr>
        <w:t>Variation to</w:t>
      </w:r>
      <w:r w:rsidRPr="0061569D">
        <w:rPr>
          <w:rFonts w:cs="Arial"/>
        </w:rPr>
        <w:t xml:space="preserve"> Agreement, pertain</w:t>
      </w:r>
      <w:r w:rsidR="00D70C85" w:rsidRPr="0061569D">
        <w:rPr>
          <w:rFonts w:cs="Arial"/>
        </w:rPr>
        <w:t>s</w:t>
      </w:r>
      <w:r w:rsidRPr="0061569D">
        <w:rPr>
          <w:rFonts w:cs="Arial"/>
        </w:rPr>
        <w:t xml:space="preserve"> to the development</w:t>
      </w:r>
      <w:r w:rsidR="00D70C85" w:rsidRPr="0061569D">
        <w:rPr>
          <w:rFonts w:cs="Arial"/>
        </w:rPr>
        <w:t xml:space="preserve"> or additions</w:t>
      </w:r>
      <w:r w:rsidRPr="0061569D">
        <w:rPr>
          <w:rFonts w:cs="Arial"/>
        </w:rPr>
        <w:t xml:space="preserve"> of </w:t>
      </w:r>
      <w:r w:rsidR="00D70C85" w:rsidRPr="0061569D">
        <w:rPr>
          <w:rFonts w:cs="Arial"/>
        </w:rPr>
        <w:t xml:space="preserve">the NICE Electronic and Print Content Framework Agreement and any </w:t>
      </w:r>
      <w:r w:rsidR="008E7908">
        <w:rPr>
          <w:rFonts w:cs="Arial"/>
        </w:rPr>
        <w:t>annex</w:t>
      </w:r>
      <w:r w:rsidR="00D70C85" w:rsidRPr="0061569D">
        <w:rPr>
          <w:rFonts w:cs="Arial"/>
        </w:rPr>
        <w:t>es</w:t>
      </w:r>
      <w:r w:rsidRPr="0061569D">
        <w:rPr>
          <w:rFonts w:cs="Arial"/>
        </w:rPr>
        <w:t xml:space="preserve"> to be undertaken by the </w:t>
      </w:r>
      <w:r w:rsidR="00821D20" w:rsidRPr="0061569D">
        <w:rPr>
          <w:rFonts w:cs="Arial"/>
        </w:rPr>
        <w:t>Provider</w:t>
      </w:r>
      <w:r w:rsidRPr="0061569D">
        <w:rPr>
          <w:rFonts w:cs="Arial"/>
        </w:rPr>
        <w:t xml:space="preserve"> and is agreed by the </w:t>
      </w:r>
      <w:r w:rsidR="00821D20" w:rsidRPr="0061569D">
        <w:rPr>
          <w:rFonts w:cs="Arial"/>
        </w:rPr>
        <w:t>Provider</w:t>
      </w:r>
      <w:r w:rsidRPr="0061569D">
        <w:rPr>
          <w:rFonts w:cs="Arial"/>
        </w:rPr>
        <w:t xml:space="preserve"> and the </w:t>
      </w:r>
      <w:r w:rsidR="001A5593" w:rsidRPr="0061569D">
        <w:rPr>
          <w:rFonts w:cs="Arial"/>
        </w:rPr>
        <w:t>Contracting Authority</w:t>
      </w:r>
      <w:r w:rsidRPr="0061569D">
        <w:rPr>
          <w:rFonts w:cs="Arial"/>
        </w:rPr>
        <w:t xml:space="preserve"> as a current addition to Annex </w:t>
      </w:r>
      <w:r w:rsidR="00A65A51" w:rsidRPr="0061569D">
        <w:rPr>
          <w:rFonts w:cs="Arial"/>
        </w:rPr>
        <w:t xml:space="preserve">ONE </w:t>
      </w:r>
      <w:r w:rsidRPr="0061569D">
        <w:rPr>
          <w:rFonts w:cs="Arial"/>
        </w:rPr>
        <w:t>to the Agreement.</w:t>
      </w:r>
    </w:p>
    <w:p w14:paraId="7FD8CE18" w14:textId="77777777" w:rsidR="000A3069" w:rsidRPr="0061569D" w:rsidRDefault="000A3069" w:rsidP="00071228">
      <w:pPr>
        <w:pStyle w:val="Paragraphnonumbers"/>
        <w:rPr>
          <w:rFonts w:cs="Arial"/>
        </w:rPr>
      </w:pPr>
      <w:r w:rsidRPr="0061569D">
        <w:rPr>
          <w:rFonts w:cs="Arial"/>
        </w:rPr>
        <w:t>The Development Services and Supply will:</w:t>
      </w:r>
    </w:p>
    <w:p w14:paraId="3B675AD7" w14:textId="77777777" w:rsidR="000A3069" w:rsidRPr="0061569D" w:rsidRDefault="000A3069" w:rsidP="00071228">
      <w:pPr>
        <w:pStyle w:val="Paragraphnonumbers"/>
        <w:rPr>
          <w:rFonts w:cs="Arial"/>
        </w:rPr>
      </w:pPr>
      <w:r w:rsidRPr="0061569D">
        <w:rPr>
          <w:rFonts w:cs="Arial"/>
        </w:rPr>
        <w:t xml:space="preserve">be developed by the </w:t>
      </w:r>
      <w:r w:rsidR="00821D20" w:rsidRPr="0061569D">
        <w:rPr>
          <w:rFonts w:cs="Arial"/>
        </w:rPr>
        <w:t>Provider</w:t>
      </w:r>
      <w:r w:rsidRPr="0061569D">
        <w:rPr>
          <w:rFonts w:cs="Arial"/>
        </w:rPr>
        <w:t xml:space="preserve"> in compliance with the specifications contained in this </w:t>
      </w:r>
      <w:r w:rsidR="00D70C85" w:rsidRPr="0061569D">
        <w:rPr>
          <w:rFonts w:cs="Arial"/>
        </w:rPr>
        <w:t>Variation to Agreement</w:t>
      </w:r>
      <w:r w:rsidRPr="0061569D">
        <w:rPr>
          <w:rFonts w:cs="Arial"/>
        </w:rPr>
        <w:t>, and</w:t>
      </w:r>
    </w:p>
    <w:p w14:paraId="0714C825" w14:textId="77777777" w:rsidR="000A3069" w:rsidRPr="0061569D" w:rsidRDefault="000A3069" w:rsidP="00071228">
      <w:pPr>
        <w:pStyle w:val="Paragraphnonumbers"/>
        <w:rPr>
          <w:rFonts w:cs="Arial"/>
        </w:rPr>
      </w:pPr>
      <w:r w:rsidRPr="0061569D">
        <w:rPr>
          <w:rFonts w:cs="Arial"/>
        </w:rPr>
        <w:t>be developed and delivered in accordance with the terms and conditions of the Agreement.</w:t>
      </w:r>
    </w:p>
    <w:p w14:paraId="434EE558" w14:textId="77777777" w:rsidR="000A3069" w:rsidRPr="0061569D" w:rsidRDefault="000A3069" w:rsidP="00071228">
      <w:pPr>
        <w:pStyle w:val="Paragraphnonumbers"/>
        <w:rPr>
          <w:rFonts w:cs="Arial"/>
        </w:rPr>
      </w:pPr>
      <w:r w:rsidRPr="0061569D">
        <w:rPr>
          <w:rFonts w:cs="Arial"/>
        </w:rPr>
        <w:t>This Development Services and Supply consists of</w:t>
      </w:r>
      <w:r w:rsidR="008D1793" w:rsidRPr="0061569D">
        <w:rPr>
          <w:rFonts w:cs="Arial"/>
        </w:rPr>
        <w:t xml:space="preserve"> the following revisions to the Agreement contractual documentation</w:t>
      </w:r>
      <w:r w:rsidRPr="0061569D">
        <w:rPr>
          <w:rFonts w:cs="Arial"/>
        </w:rPr>
        <w:t>:</w:t>
      </w:r>
    </w:p>
    <w:p w14:paraId="44C139C2" w14:textId="77777777" w:rsidR="000A3069" w:rsidRPr="0061569D" w:rsidRDefault="000A3069" w:rsidP="00071228">
      <w:pPr>
        <w:pStyle w:val="Paragraphnonumbers"/>
        <w:rPr>
          <w:rFonts w:cs="Arial"/>
        </w:rPr>
      </w:pPr>
    </w:p>
    <w:p w14:paraId="43D1AAAF" w14:textId="77777777" w:rsidR="000A3069" w:rsidRPr="0061569D" w:rsidRDefault="000A3069" w:rsidP="00071228">
      <w:pPr>
        <w:pStyle w:val="Paragraphnonumbers"/>
        <w:rPr>
          <w:rFonts w:cs="Arial"/>
        </w:rPr>
      </w:pPr>
      <w:r w:rsidRPr="0061569D">
        <w:rPr>
          <w:rFonts w:cs="Arial"/>
        </w:rPr>
        <w:t>[To be completed]</w:t>
      </w:r>
    </w:p>
    <w:p w14:paraId="5D8DC1EE" w14:textId="77777777" w:rsidR="000A3069" w:rsidRPr="0061569D" w:rsidRDefault="000A3069" w:rsidP="00071228">
      <w:pPr>
        <w:pStyle w:val="Paragraphnonumbers"/>
        <w:rPr>
          <w:rFonts w:cs="Arial"/>
        </w:rPr>
      </w:pPr>
    </w:p>
    <w:p w14:paraId="2255B6CE" w14:textId="77777777" w:rsidR="000A3069" w:rsidRPr="0061569D" w:rsidRDefault="000A3069" w:rsidP="00071228">
      <w:pPr>
        <w:pStyle w:val="Paragraphnonumbers"/>
        <w:rPr>
          <w:rFonts w:cs="Arial"/>
        </w:rPr>
      </w:pPr>
      <w:r w:rsidRPr="0061569D">
        <w:rPr>
          <w:rFonts w:cs="Arial"/>
        </w:rPr>
        <w:t xml:space="preserve">The Scope and this </w:t>
      </w:r>
      <w:r w:rsidR="00D70C85" w:rsidRPr="0061569D">
        <w:rPr>
          <w:rFonts w:cs="Arial"/>
        </w:rPr>
        <w:t>Variation to Agreement</w:t>
      </w:r>
      <w:r w:rsidRPr="0061569D">
        <w:rPr>
          <w:rFonts w:cs="Arial"/>
        </w:rPr>
        <w:t xml:space="preserve"> may only be varied with the prior written agreement of the </w:t>
      </w:r>
      <w:r w:rsidR="001A5593" w:rsidRPr="0061569D">
        <w:rPr>
          <w:rFonts w:cs="Arial"/>
        </w:rPr>
        <w:t>Contracting Authority</w:t>
      </w:r>
      <w:r w:rsidRPr="0061569D">
        <w:rPr>
          <w:rFonts w:cs="Arial"/>
        </w:rPr>
        <w:t>, such agreement (if given) not to be unreasonably delayed.</w:t>
      </w:r>
    </w:p>
    <w:p w14:paraId="4D52D387" w14:textId="77777777" w:rsidR="000A3069" w:rsidRPr="0061569D" w:rsidRDefault="000A3069" w:rsidP="00071228">
      <w:pPr>
        <w:pStyle w:val="Paragraphnonumbers"/>
        <w:rPr>
          <w:rFonts w:cs="Arial"/>
        </w:rPr>
      </w:pPr>
      <w:r w:rsidRPr="0061569D">
        <w:rPr>
          <w:rFonts w:cs="Arial"/>
        </w:rPr>
        <w:t>The Milestones for deliverable</w:t>
      </w:r>
      <w:r w:rsidR="001A5593" w:rsidRPr="0061569D">
        <w:rPr>
          <w:rFonts w:cs="Arial"/>
        </w:rPr>
        <w:t>s which are required by the Contracting Authority are detailed below</w:t>
      </w:r>
      <w:r w:rsidRPr="0061569D">
        <w:rPr>
          <w:rFonts w:cs="Arial"/>
        </w:rPr>
        <w:t xml:space="preserve">.  </w:t>
      </w:r>
    </w:p>
    <w:p w14:paraId="7D89C1F3" w14:textId="77777777" w:rsidR="000A3069" w:rsidRPr="0061569D" w:rsidRDefault="000A3069" w:rsidP="00071228">
      <w:pPr>
        <w:pStyle w:val="Paragraphnonumbers"/>
        <w:rPr>
          <w:rFonts w:cs="Arial"/>
        </w:rPr>
      </w:pPr>
      <w:bookmarkStart w:id="156" w:name="_Toc314501929"/>
      <w:bookmarkStart w:id="157" w:name="_Toc315085952"/>
      <w:bookmarkStart w:id="158" w:name="_Toc330388416"/>
      <w:bookmarkStart w:id="159" w:name="_Toc343806957"/>
      <w:bookmarkStart w:id="160" w:name="_Toc344681060"/>
      <w:bookmarkStart w:id="161" w:name="_Toc344686619"/>
      <w:r w:rsidRPr="0061569D">
        <w:rPr>
          <w:rFonts w:cs="Arial"/>
          <w:b/>
          <w:sz w:val="28"/>
          <w:szCs w:val="28"/>
        </w:rPr>
        <w:t>Milestones</w:t>
      </w:r>
      <w:bookmarkEnd w:id="156"/>
      <w:bookmarkEnd w:id="157"/>
      <w:bookmarkEnd w:id="158"/>
      <w:bookmarkEnd w:id="159"/>
      <w:bookmarkEnd w:id="160"/>
      <w:bookmarkEnd w:id="161"/>
      <w:r w:rsidRPr="0061569D">
        <w:rPr>
          <w:rFonts w:cs="Arial"/>
          <w:b/>
          <w:sz w:val="28"/>
          <w:szCs w:val="28"/>
        </w:rPr>
        <w:t xml:space="preserve"> </w:t>
      </w:r>
    </w:p>
    <w:tbl>
      <w:tblPr>
        <w:tblStyle w:val="TableGrid"/>
        <w:tblW w:w="7908" w:type="dxa"/>
        <w:tblLayout w:type="fixed"/>
        <w:tblLook w:val="0020" w:firstRow="1" w:lastRow="0" w:firstColumn="0" w:lastColumn="0" w:noHBand="0" w:noVBand="0"/>
      </w:tblPr>
      <w:tblGrid>
        <w:gridCol w:w="2093"/>
        <w:gridCol w:w="5815"/>
      </w:tblGrid>
      <w:tr w:rsidR="000A3069" w:rsidRPr="0061569D" w14:paraId="2CC92EFD" w14:textId="77777777" w:rsidTr="005069E6">
        <w:tc>
          <w:tcPr>
            <w:tcW w:w="2093" w:type="dxa"/>
          </w:tcPr>
          <w:p w14:paraId="28E2744D" w14:textId="77777777" w:rsidR="000A3069" w:rsidRPr="0061569D" w:rsidRDefault="000A3069" w:rsidP="00071228">
            <w:pPr>
              <w:pStyle w:val="Paragraphnonumbers"/>
              <w:rPr>
                <w:rFonts w:cs="Arial"/>
              </w:rPr>
            </w:pPr>
            <w:r w:rsidRPr="0061569D">
              <w:rPr>
                <w:rFonts w:cs="Arial"/>
              </w:rPr>
              <w:t>Due Date</w:t>
            </w:r>
          </w:p>
        </w:tc>
        <w:tc>
          <w:tcPr>
            <w:tcW w:w="5815" w:type="dxa"/>
          </w:tcPr>
          <w:p w14:paraId="12946C8A" w14:textId="77777777" w:rsidR="000A3069" w:rsidRPr="0061569D" w:rsidRDefault="000A3069" w:rsidP="00071228">
            <w:pPr>
              <w:pStyle w:val="Paragraphnonumbers"/>
              <w:rPr>
                <w:rFonts w:cs="Arial"/>
              </w:rPr>
            </w:pPr>
            <w:r w:rsidRPr="0061569D">
              <w:rPr>
                <w:rFonts w:cs="Arial"/>
              </w:rPr>
              <w:t>Milestone</w:t>
            </w:r>
          </w:p>
          <w:p w14:paraId="6314B74F" w14:textId="77777777" w:rsidR="000A3069" w:rsidRPr="0061569D" w:rsidRDefault="000A3069" w:rsidP="00071228">
            <w:pPr>
              <w:pStyle w:val="Paragraphnonumbers"/>
              <w:rPr>
                <w:rFonts w:cs="Arial"/>
              </w:rPr>
            </w:pPr>
          </w:p>
        </w:tc>
      </w:tr>
      <w:tr w:rsidR="000A3069" w:rsidRPr="0061569D" w14:paraId="52934E9F" w14:textId="77777777" w:rsidTr="005069E6">
        <w:tc>
          <w:tcPr>
            <w:tcW w:w="2093" w:type="dxa"/>
          </w:tcPr>
          <w:p w14:paraId="3D1C58DB" w14:textId="77777777" w:rsidR="000A3069" w:rsidRPr="0061569D" w:rsidRDefault="000A3069" w:rsidP="00071228">
            <w:pPr>
              <w:pStyle w:val="Paragraphnonumbers"/>
              <w:rPr>
                <w:rFonts w:cs="Arial"/>
              </w:rPr>
            </w:pPr>
          </w:p>
        </w:tc>
        <w:tc>
          <w:tcPr>
            <w:tcW w:w="5815" w:type="dxa"/>
          </w:tcPr>
          <w:p w14:paraId="0389A533" w14:textId="77777777" w:rsidR="000A3069" w:rsidRPr="0061569D" w:rsidRDefault="000A3069" w:rsidP="00071228">
            <w:pPr>
              <w:pStyle w:val="Paragraphnonumbers"/>
              <w:rPr>
                <w:rFonts w:cs="Arial"/>
              </w:rPr>
            </w:pPr>
          </w:p>
        </w:tc>
      </w:tr>
      <w:tr w:rsidR="000A3069" w:rsidRPr="0061569D" w14:paraId="3344EFD4" w14:textId="77777777" w:rsidTr="005069E6">
        <w:tc>
          <w:tcPr>
            <w:tcW w:w="2093" w:type="dxa"/>
          </w:tcPr>
          <w:p w14:paraId="783C1355" w14:textId="77777777" w:rsidR="000A3069" w:rsidRPr="0061569D" w:rsidRDefault="000A3069" w:rsidP="00071228">
            <w:pPr>
              <w:pStyle w:val="Paragraphnonumbers"/>
              <w:rPr>
                <w:rFonts w:cs="Arial"/>
              </w:rPr>
            </w:pPr>
          </w:p>
        </w:tc>
        <w:tc>
          <w:tcPr>
            <w:tcW w:w="5815" w:type="dxa"/>
          </w:tcPr>
          <w:p w14:paraId="33BEA176" w14:textId="77777777" w:rsidR="000A3069" w:rsidRPr="0061569D" w:rsidRDefault="000A3069" w:rsidP="00071228">
            <w:pPr>
              <w:pStyle w:val="Paragraphnonumbers"/>
              <w:rPr>
                <w:rFonts w:cs="Arial"/>
              </w:rPr>
            </w:pPr>
          </w:p>
        </w:tc>
      </w:tr>
      <w:tr w:rsidR="000A3069" w:rsidRPr="0061569D" w14:paraId="301F4501" w14:textId="77777777" w:rsidTr="005069E6">
        <w:tc>
          <w:tcPr>
            <w:tcW w:w="2093" w:type="dxa"/>
          </w:tcPr>
          <w:p w14:paraId="76B16830" w14:textId="77777777" w:rsidR="000A3069" w:rsidRPr="0061569D" w:rsidRDefault="000A3069" w:rsidP="00071228">
            <w:pPr>
              <w:pStyle w:val="Paragraphnonumbers"/>
              <w:rPr>
                <w:rFonts w:cs="Arial"/>
              </w:rPr>
            </w:pPr>
          </w:p>
        </w:tc>
        <w:tc>
          <w:tcPr>
            <w:tcW w:w="5815" w:type="dxa"/>
          </w:tcPr>
          <w:p w14:paraId="0EF6E0EB" w14:textId="77777777" w:rsidR="000A3069" w:rsidRPr="0061569D" w:rsidRDefault="000A3069" w:rsidP="00071228">
            <w:pPr>
              <w:pStyle w:val="Paragraphnonumbers"/>
              <w:rPr>
                <w:rFonts w:cs="Arial"/>
              </w:rPr>
            </w:pPr>
          </w:p>
        </w:tc>
      </w:tr>
    </w:tbl>
    <w:p w14:paraId="3AA70298" w14:textId="77777777" w:rsidR="000A3069" w:rsidRPr="0061569D" w:rsidRDefault="000A3069" w:rsidP="00071228">
      <w:pPr>
        <w:pStyle w:val="Paragraphnonumbers"/>
        <w:rPr>
          <w:rFonts w:cs="Arial"/>
        </w:rPr>
      </w:pPr>
      <w:bookmarkStart w:id="162" w:name="_Toc103154441"/>
    </w:p>
    <w:p w14:paraId="341B42C8" w14:textId="68B6FD60" w:rsidR="000A3069" w:rsidRPr="0061569D" w:rsidRDefault="000A3069" w:rsidP="00071228">
      <w:pPr>
        <w:pStyle w:val="Paragraphnonumbers"/>
        <w:rPr>
          <w:rFonts w:cs="Arial"/>
        </w:rPr>
      </w:pPr>
      <w:r w:rsidRPr="0061569D">
        <w:rPr>
          <w:rFonts w:cs="Arial"/>
        </w:rPr>
        <w:t xml:space="preserve">The </w:t>
      </w:r>
      <w:r w:rsidR="00821D20" w:rsidRPr="0061569D">
        <w:rPr>
          <w:rFonts w:cs="Arial"/>
        </w:rPr>
        <w:t>Provider</w:t>
      </w:r>
      <w:r w:rsidRPr="0061569D">
        <w:rPr>
          <w:rFonts w:cs="Arial"/>
        </w:rPr>
        <w:t xml:space="preserve"> shall be deemed to have completed a Milestone by the Due Date notwithstanding any delay beyond the Due Date if such delay would not have occurred but</w:t>
      </w:r>
      <w:r w:rsidR="001A5593" w:rsidRPr="0061569D">
        <w:rPr>
          <w:rFonts w:cs="Arial"/>
        </w:rPr>
        <w:t xml:space="preserve"> for any act or omission of the Contracting Authority</w:t>
      </w:r>
      <w:r w:rsidRPr="0061569D">
        <w:rPr>
          <w:rFonts w:cs="Arial"/>
        </w:rPr>
        <w:t xml:space="preserve">, anything done or omitted to be done on the </w:t>
      </w:r>
      <w:r w:rsidR="001A5593" w:rsidRPr="0061569D">
        <w:rPr>
          <w:rFonts w:cs="Arial"/>
        </w:rPr>
        <w:t>Contracting Authority</w:t>
      </w:r>
      <w:r w:rsidRPr="0061569D">
        <w:rPr>
          <w:rFonts w:cs="Arial"/>
        </w:rPr>
        <w:t xml:space="preserve">’s instructions or any other act or omission of a third party which was beyond the reasonable control of the </w:t>
      </w:r>
      <w:r w:rsidR="00821D20" w:rsidRPr="0061569D">
        <w:rPr>
          <w:rFonts w:cs="Arial"/>
        </w:rPr>
        <w:t>Provider</w:t>
      </w:r>
      <w:r w:rsidRPr="0061569D">
        <w:rPr>
          <w:rFonts w:cs="Arial"/>
        </w:rPr>
        <w:t xml:space="preserve"> (for the avoidance of doubt such third parties do not include the </w:t>
      </w:r>
      <w:r w:rsidR="00821D20" w:rsidRPr="0061569D">
        <w:rPr>
          <w:rFonts w:cs="Arial"/>
        </w:rPr>
        <w:t>Provider</w:t>
      </w:r>
      <w:r w:rsidRPr="0061569D">
        <w:rPr>
          <w:rFonts w:cs="Arial"/>
        </w:rPr>
        <w:t xml:space="preserve">’s </w:t>
      </w:r>
      <w:r w:rsidR="00821D20" w:rsidRPr="0061569D">
        <w:rPr>
          <w:rFonts w:cs="Arial"/>
        </w:rPr>
        <w:t>sub-contractor</w:t>
      </w:r>
      <w:r w:rsidRPr="0061569D">
        <w:rPr>
          <w:rFonts w:cs="Arial"/>
        </w:rPr>
        <w:t>s).</w:t>
      </w:r>
      <w:bookmarkEnd w:id="162"/>
      <w:r w:rsidRPr="0061569D">
        <w:rPr>
          <w:rFonts w:cs="Arial"/>
        </w:rPr>
        <w:t xml:space="preserve"> </w:t>
      </w:r>
    </w:p>
    <w:p w14:paraId="14DDCA07" w14:textId="77777777" w:rsidR="000A3069" w:rsidRPr="0061569D" w:rsidRDefault="000A3069" w:rsidP="00071228">
      <w:pPr>
        <w:pStyle w:val="Paragraphnonumbers"/>
        <w:rPr>
          <w:rFonts w:cs="Arial"/>
        </w:rPr>
      </w:pPr>
      <w:r w:rsidRPr="0061569D">
        <w:rPr>
          <w:rFonts w:cs="Arial"/>
        </w:rPr>
        <w:t xml:space="preserve">Terms defined in the Agreement shall bear the same meanings in this </w:t>
      </w:r>
      <w:r w:rsidR="00D70C85" w:rsidRPr="0061569D">
        <w:rPr>
          <w:rFonts w:cs="Arial"/>
        </w:rPr>
        <w:t>Variation to</w:t>
      </w:r>
      <w:r w:rsidRPr="0061569D">
        <w:rPr>
          <w:rFonts w:cs="Arial"/>
        </w:rPr>
        <w:t xml:space="preserve"> Agreement, unless otherwise stated, or the context otherwise requires.</w:t>
      </w:r>
    </w:p>
    <w:p w14:paraId="1B9C1A14" w14:textId="77777777" w:rsidR="000A3069" w:rsidRPr="0061569D" w:rsidRDefault="000A3069" w:rsidP="00071228">
      <w:pPr>
        <w:pStyle w:val="Paragraphnonumbers"/>
        <w:rPr>
          <w:rFonts w:cs="Arial"/>
        </w:rPr>
      </w:pPr>
    </w:p>
    <w:tbl>
      <w:tblPr>
        <w:tblStyle w:val="TableGridLight"/>
        <w:tblW w:w="0" w:type="auto"/>
        <w:tblLayout w:type="fixed"/>
        <w:tblLook w:val="0020" w:firstRow="1" w:lastRow="0" w:firstColumn="0" w:lastColumn="0" w:noHBand="0" w:noVBand="0"/>
      </w:tblPr>
      <w:tblGrid>
        <w:gridCol w:w="4253"/>
        <w:gridCol w:w="4252"/>
      </w:tblGrid>
      <w:tr w:rsidR="000A3069" w:rsidRPr="0061569D" w14:paraId="33D06CC2" w14:textId="77777777" w:rsidTr="005069E6">
        <w:tc>
          <w:tcPr>
            <w:tcW w:w="4253" w:type="dxa"/>
          </w:tcPr>
          <w:p w14:paraId="1A1C1B64" w14:textId="77777777" w:rsidR="000A3069" w:rsidRPr="0061569D" w:rsidRDefault="000A3069" w:rsidP="00071228">
            <w:pPr>
              <w:pStyle w:val="Paragraphnonumbers"/>
              <w:rPr>
                <w:rFonts w:cs="Arial"/>
              </w:rPr>
            </w:pPr>
          </w:p>
          <w:p w14:paraId="43539834" w14:textId="77777777" w:rsidR="000A3069" w:rsidRPr="0061569D" w:rsidRDefault="000A3069" w:rsidP="00071228">
            <w:pPr>
              <w:pStyle w:val="Paragraphnonumbers"/>
              <w:rPr>
                <w:rFonts w:cs="Arial"/>
              </w:rPr>
            </w:pPr>
            <w:r w:rsidRPr="0061569D">
              <w:rPr>
                <w:rFonts w:cs="Arial"/>
              </w:rPr>
              <w:t>______________________________</w:t>
            </w:r>
          </w:p>
          <w:p w14:paraId="7902EAAA" w14:textId="77777777" w:rsidR="000A3069" w:rsidRPr="0061569D" w:rsidRDefault="000A3069" w:rsidP="00071228">
            <w:pPr>
              <w:pStyle w:val="Paragraphnonumbers"/>
              <w:rPr>
                <w:rFonts w:cs="Arial"/>
              </w:rPr>
            </w:pPr>
            <w:r w:rsidRPr="0061569D">
              <w:rPr>
                <w:rFonts w:cs="Arial"/>
              </w:rPr>
              <w:t xml:space="preserve">Signature on behalf of the </w:t>
            </w:r>
            <w:r w:rsidR="00821D20" w:rsidRPr="0061569D">
              <w:rPr>
                <w:rFonts w:cs="Arial"/>
              </w:rPr>
              <w:t>Provider</w:t>
            </w:r>
          </w:p>
          <w:p w14:paraId="7FF16B8C" w14:textId="77777777" w:rsidR="000A3069" w:rsidRPr="0061569D" w:rsidRDefault="000A3069" w:rsidP="00071228">
            <w:pPr>
              <w:pStyle w:val="Paragraphnonumbers"/>
              <w:rPr>
                <w:rFonts w:cs="Arial"/>
              </w:rPr>
            </w:pPr>
            <w:r w:rsidRPr="0061569D">
              <w:rPr>
                <w:rFonts w:cs="Arial"/>
              </w:rPr>
              <w:t xml:space="preserve">Name </w:t>
            </w:r>
          </w:p>
          <w:p w14:paraId="6BB7DA5C" w14:textId="77777777" w:rsidR="000A3069" w:rsidRPr="0061569D" w:rsidRDefault="000A3069" w:rsidP="00071228">
            <w:pPr>
              <w:pStyle w:val="Paragraphnonumbers"/>
              <w:rPr>
                <w:rFonts w:cs="Arial"/>
              </w:rPr>
            </w:pPr>
            <w:r w:rsidRPr="0061569D">
              <w:rPr>
                <w:rFonts w:cs="Arial"/>
              </w:rPr>
              <w:t>Title</w:t>
            </w:r>
          </w:p>
          <w:p w14:paraId="0740E90C" w14:textId="77777777" w:rsidR="000A3069" w:rsidRPr="0061569D" w:rsidRDefault="000A3069" w:rsidP="00071228">
            <w:pPr>
              <w:pStyle w:val="Paragraphnonumbers"/>
              <w:rPr>
                <w:rFonts w:cs="Arial"/>
              </w:rPr>
            </w:pPr>
            <w:r w:rsidRPr="0061569D">
              <w:rPr>
                <w:rFonts w:cs="Arial"/>
              </w:rPr>
              <w:t>Date</w:t>
            </w:r>
          </w:p>
        </w:tc>
        <w:tc>
          <w:tcPr>
            <w:tcW w:w="4252" w:type="dxa"/>
          </w:tcPr>
          <w:p w14:paraId="60391AF1" w14:textId="77777777" w:rsidR="000A3069" w:rsidRPr="0061569D" w:rsidRDefault="000A3069" w:rsidP="00071228">
            <w:pPr>
              <w:pStyle w:val="Paragraphnonumbers"/>
              <w:rPr>
                <w:rFonts w:cs="Arial"/>
              </w:rPr>
            </w:pPr>
          </w:p>
          <w:p w14:paraId="09CB887D" w14:textId="77777777" w:rsidR="000A3069" w:rsidRPr="0061569D" w:rsidRDefault="000A3069" w:rsidP="00071228">
            <w:pPr>
              <w:pStyle w:val="Paragraphnonumbers"/>
              <w:rPr>
                <w:rFonts w:cs="Arial"/>
              </w:rPr>
            </w:pPr>
            <w:r w:rsidRPr="0061569D">
              <w:rPr>
                <w:rFonts w:cs="Arial"/>
              </w:rPr>
              <w:t>______________________________</w:t>
            </w:r>
          </w:p>
          <w:p w14:paraId="603FDD54" w14:textId="77777777" w:rsidR="000A3069" w:rsidRPr="0061569D" w:rsidRDefault="000A3069" w:rsidP="00071228">
            <w:pPr>
              <w:pStyle w:val="Paragraphnonumbers"/>
              <w:rPr>
                <w:rFonts w:cs="Arial"/>
              </w:rPr>
            </w:pPr>
            <w:r w:rsidRPr="0061569D">
              <w:rPr>
                <w:rFonts w:cs="Arial"/>
              </w:rPr>
              <w:t xml:space="preserve">Signature on behalf of the </w:t>
            </w:r>
            <w:r w:rsidR="001A5593" w:rsidRPr="0061569D">
              <w:rPr>
                <w:rFonts w:cs="Arial"/>
              </w:rPr>
              <w:t>Contracting Authority</w:t>
            </w:r>
          </w:p>
          <w:p w14:paraId="0D1AC905" w14:textId="77777777" w:rsidR="000A3069" w:rsidRPr="0061569D" w:rsidRDefault="000A3069" w:rsidP="00071228">
            <w:pPr>
              <w:pStyle w:val="Paragraphnonumbers"/>
              <w:rPr>
                <w:rFonts w:cs="Arial"/>
              </w:rPr>
            </w:pPr>
            <w:r w:rsidRPr="0061569D">
              <w:rPr>
                <w:rFonts w:cs="Arial"/>
              </w:rPr>
              <w:t xml:space="preserve">Name </w:t>
            </w:r>
          </w:p>
          <w:p w14:paraId="579E6EB3" w14:textId="77777777" w:rsidR="000A3069" w:rsidRPr="0061569D" w:rsidRDefault="000A3069" w:rsidP="00071228">
            <w:pPr>
              <w:pStyle w:val="Paragraphnonumbers"/>
              <w:rPr>
                <w:rFonts w:cs="Arial"/>
              </w:rPr>
            </w:pPr>
            <w:r w:rsidRPr="0061569D">
              <w:rPr>
                <w:rFonts w:cs="Arial"/>
              </w:rPr>
              <w:t>Title</w:t>
            </w:r>
          </w:p>
          <w:p w14:paraId="7409B778" w14:textId="77777777" w:rsidR="000A3069" w:rsidRPr="0061569D" w:rsidRDefault="000A3069" w:rsidP="00071228">
            <w:pPr>
              <w:pStyle w:val="Paragraphnonumbers"/>
              <w:rPr>
                <w:rFonts w:cs="Arial"/>
              </w:rPr>
            </w:pPr>
            <w:r w:rsidRPr="0061569D">
              <w:rPr>
                <w:rFonts w:cs="Arial"/>
              </w:rPr>
              <w:t>Date</w:t>
            </w:r>
          </w:p>
        </w:tc>
      </w:tr>
    </w:tbl>
    <w:p w14:paraId="5DE9132F" w14:textId="77777777" w:rsidR="000A3069" w:rsidRPr="0061569D" w:rsidRDefault="000A3069" w:rsidP="00071228">
      <w:pPr>
        <w:pStyle w:val="Paragraphnonumbers"/>
        <w:rPr>
          <w:rFonts w:cs="Arial"/>
        </w:rPr>
      </w:pPr>
    </w:p>
    <w:p w14:paraId="5191E191" w14:textId="77777777" w:rsidR="000A3069" w:rsidRPr="0061569D" w:rsidRDefault="000A3069" w:rsidP="00071228">
      <w:pPr>
        <w:pStyle w:val="Paragraphnonumbers"/>
        <w:rPr>
          <w:rFonts w:cs="Arial"/>
        </w:rPr>
      </w:pPr>
    </w:p>
    <w:p w14:paraId="185991C6" w14:textId="777F8199" w:rsidR="00DC78DF" w:rsidRPr="0061569D" w:rsidRDefault="00877BCC" w:rsidP="00495D0D">
      <w:pPr>
        <w:pStyle w:val="TCH1Annex"/>
      </w:pPr>
      <w:bookmarkStart w:id="163" w:name="_Toc374630441"/>
      <w:bookmarkStart w:id="164" w:name="_Toc58938299"/>
      <w:r w:rsidRPr="0061569D">
        <w:t xml:space="preserve">Annex </w:t>
      </w:r>
      <w:bookmarkEnd w:id="163"/>
      <w:r w:rsidR="00202CB8" w:rsidRPr="0061569D">
        <w:t>S</w:t>
      </w:r>
      <w:r w:rsidR="00BE2CE7" w:rsidRPr="0061569D">
        <w:t>IX</w:t>
      </w:r>
      <w:bookmarkEnd w:id="164"/>
    </w:p>
    <w:p w14:paraId="3F3A1061" w14:textId="77777777" w:rsidR="00DC78DF" w:rsidRPr="0061569D" w:rsidRDefault="00DC78DF" w:rsidP="00495D0D">
      <w:pPr>
        <w:pStyle w:val="TCH1Annex"/>
      </w:pPr>
      <w:bookmarkStart w:id="165" w:name="_Toc374630442"/>
      <w:bookmarkStart w:id="166" w:name="_Toc58938300"/>
      <w:r w:rsidRPr="0061569D">
        <w:t xml:space="preserve">Arrangements for Agreements / Contracts / </w:t>
      </w:r>
      <w:r w:rsidR="00186FC6" w:rsidRPr="0061569D">
        <w:t>O</w:t>
      </w:r>
      <w:r w:rsidRPr="0061569D">
        <w:t>rder</w:t>
      </w:r>
      <w:r w:rsidR="00186FC6" w:rsidRPr="0061569D">
        <w:t>s</w:t>
      </w:r>
      <w:r w:rsidRPr="0061569D">
        <w:t xml:space="preserve"> placed under this Framework Agreement on expiry or Termination of this </w:t>
      </w:r>
      <w:r w:rsidR="00891244" w:rsidRPr="0061569D">
        <w:t>A</w:t>
      </w:r>
      <w:r w:rsidRPr="0061569D">
        <w:t>greement</w:t>
      </w:r>
      <w:bookmarkEnd w:id="165"/>
      <w:bookmarkEnd w:id="166"/>
      <w:r w:rsidRPr="0061569D">
        <w:t xml:space="preserve"> </w:t>
      </w:r>
    </w:p>
    <w:p w14:paraId="31931C9A" w14:textId="77777777" w:rsidR="00DC78DF" w:rsidRPr="0061569D" w:rsidRDefault="00DC78DF" w:rsidP="00155E4B">
      <w:pPr>
        <w:pStyle w:val="Paragraphnonumbers"/>
        <w:rPr>
          <w:rFonts w:cs="Arial"/>
        </w:rPr>
      </w:pPr>
      <w:r w:rsidRPr="0061569D">
        <w:rPr>
          <w:rFonts w:cs="Arial"/>
        </w:rPr>
        <w:t>Any Agreement / Order placed under this Framework Agreement shall remain</w:t>
      </w:r>
      <w:r w:rsidR="00F224DE" w:rsidRPr="0061569D">
        <w:rPr>
          <w:rFonts w:cs="Arial"/>
        </w:rPr>
        <w:t xml:space="preserve"> valid and </w:t>
      </w:r>
      <w:r w:rsidRPr="0061569D">
        <w:rPr>
          <w:rFonts w:cs="Arial"/>
        </w:rPr>
        <w:t xml:space="preserve">in force until </w:t>
      </w:r>
      <w:r w:rsidR="00F224DE" w:rsidRPr="0061569D">
        <w:rPr>
          <w:rFonts w:cs="Arial"/>
        </w:rPr>
        <w:t>the agreed expiry date or termination date of that</w:t>
      </w:r>
      <w:r w:rsidRPr="0061569D">
        <w:rPr>
          <w:rFonts w:cs="Arial"/>
        </w:rPr>
        <w:t xml:space="preserve"> Agreement / Order.</w:t>
      </w:r>
    </w:p>
    <w:p w14:paraId="73BCFEBB" w14:textId="77777777" w:rsidR="00DC78DF" w:rsidRPr="0061569D" w:rsidRDefault="00F224DE" w:rsidP="00155E4B">
      <w:pPr>
        <w:pStyle w:val="Paragraphnonumbers"/>
        <w:rPr>
          <w:rFonts w:cs="Arial"/>
        </w:rPr>
      </w:pPr>
      <w:r w:rsidRPr="0061569D">
        <w:rPr>
          <w:rFonts w:cs="Arial"/>
        </w:rPr>
        <w:t>The contract term of any</w:t>
      </w:r>
      <w:r w:rsidR="00DC78DF" w:rsidRPr="0061569D">
        <w:rPr>
          <w:rFonts w:cs="Arial"/>
        </w:rPr>
        <w:t xml:space="preserve"> Agreement / Order placed under this Framework Agreement shall remain in force until the expiry or termination of the Agreement / Order</w:t>
      </w:r>
      <w:r w:rsidRPr="0061569D">
        <w:rPr>
          <w:rFonts w:cs="Arial"/>
        </w:rPr>
        <w:t xml:space="preserve"> shall not exceed </w:t>
      </w:r>
      <w:r w:rsidR="001C2694" w:rsidRPr="0061569D">
        <w:rPr>
          <w:rFonts w:cs="Arial"/>
        </w:rPr>
        <w:t xml:space="preserve">four </w:t>
      </w:r>
      <w:r w:rsidR="008C5DA7" w:rsidRPr="0061569D">
        <w:rPr>
          <w:rFonts w:cs="Arial"/>
        </w:rPr>
        <w:t>(0</w:t>
      </w:r>
      <w:r w:rsidR="001C2694" w:rsidRPr="0061569D">
        <w:rPr>
          <w:rFonts w:cs="Arial"/>
        </w:rPr>
        <w:t>4</w:t>
      </w:r>
      <w:r w:rsidR="008C5DA7" w:rsidRPr="0061569D">
        <w:rPr>
          <w:rFonts w:cs="Arial"/>
        </w:rPr>
        <w:t>)</w:t>
      </w:r>
      <w:r w:rsidRPr="0061569D">
        <w:rPr>
          <w:rFonts w:cs="Arial"/>
        </w:rPr>
        <w:t xml:space="preserve"> years from the first commencement date of th</w:t>
      </w:r>
      <w:r w:rsidR="001C2694" w:rsidRPr="0061569D">
        <w:rPr>
          <w:rFonts w:cs="Arial"/>
        </w:rPr>
        <w:t>e original</w:t>
      </w:r>
      <w:r w:rsidRPr="0061569D">
        <w:rPr>
          <w:rFonts w:cs="Arial"/>
        </w:rPr>
        <w:t xml:space="preserve"> Agreement / Order.</w:t>
      </w:r>
    </w:p>
    <w:p w14:paraId="34855461" w14:textId="77777777" w:rsidR="00F224DE" w:rsidRPr="0061569D" w:rsidRDefault="00F224DE" w:rsidP="00155E4B">
      <w:pPr>
        <w:pStyle w:val="Paragraphnonumbers"/>
        <w:rPr>
          <w:rFonts w:cs="Arial"/>
        </w:rPr>
      </w:pPr>
      <w:r w:rsidRPr="0061569D">
        <w:rPr>
          <w:rFonts w:cs="Arial"/>
        </w:rPr>
        <w:t>No Agreement / Order placed on or after the expiry or termination date of this Framework Agreement shall be valid once expiry or termination of this Framework Agreement has occurred.</w:t>
      </w:r>
    </w:p>
    <w:p w14:paraId="7A02DE3C" w14:textId="77777777" w:rsidR="00F224DE" w:rsidRPr="0061569D" w:rsidRDefault="00F224DE" w:rsidP="00155E4B">
      <w:pPr>
        <w:pStyle w:val="Paragraphnonumbers"/>
        <w:rPr>
          <w:rFonts w:cs="Arial"/>
        </w:rPr>
      </w:pPr>
      <w:r w:rsidRPr="0061569D">
        <w:rPr>
          <w:rFonts w:cs="Arial"/>
        </w:rPr>
        <w:t>Extensions or renewals of any Agreement / Order shall be valid once expiry or termination of this Framework Agreement has occurred.</w:t>
      </w:r>
    </w:p>
    <w:p w14:paraId="5B148B32" w14:textId="77777777" w:rsidR="00F224DE" w:rsidRPr="0061569D" w:rsidRDefault="00F224DE" w:rsidP="0034165D">
      <w:pPr>
        <w:pStyle w:val="Paragraphnonumbers"/>
        <w:rPr>
          <w:rFonts w:cs="Arial"/>
        </w:rPr>
      </w:pPr>
    </w:p>
    <w:p w14:paraId="3E2CF07B" w14:textId="77777777" w:rsidR="0005227F" w:rsidRPr="0061569D" w:rsidRDefault="0005227F">
      <w:pPr>
        <w:rPr>
          <w:rFonts w:ascii="Arial" w:hAnsi="Arial" w:cs="Arial"/>
          <w:sz w:val="22"/>
        </w:rPr>
      </w:pPr>
      <w:r w:rsidRPr="0061569D">
        <w:rPr>
          <w:rFonts w:ascii="Arial" w:hAnsi="Arial" w:cs="Arial"/>
        </w:rPr>
        <w:br w:type="page"/>
      </w:r>
    </w:p>
    <w:p w14:paraId="5D126710" w14:textId="6A587E75" w:rsidR="0005227F" w:rsidRPr="0061569D" w:rsidRDefault="00877BCC" w:rsidP="00495D0D">
      <w:pPr>
        <w:pStyle w:val="TCH1Annex"/>
      </w:pPr>
      <w:bookmarkStart w:id="167" w:name="_Toc374630443"/>
      <w:bookmarkStart w:id="168" w:name="_Toc58938301"/>
      <w:r w:rsidRPr="0061569D">
        <w:t xml:space="preserve">Annex </w:t>
      </w:r>
      <w:bookmarkEnd w:id="167"/>
      <w:r w:rsidR="00BE2CE7" w:rsidRPr="0061569D">
        <w:t>SEVEN</w:t>
      </w:r>
      <w:bookmarkEnd w:id="168"/>
    </w:p>
    <w:p w14:paraId="2608BC7D" w14:textId="70B14BBB" w:rsidR="0005227F" w:rsidRPr="0061569D" w:rsidRDefault="00551014" w:rsidP="00495D0D">
      <w:pPr>
        <w:pStyle w:val="TCH1Annex"/>
      </w:pPr>
      <w:bookmarkStart w:id="169" w:name="_Toc374630444"/>
      <w:bookmarkStart w:id="170" w:name="_Toc58938302"/>
      <w:r>
        <w:rPr>
          <w:szCs w:val="24"/>
        </w:rPr>
        <w:t xml:space="preserve">Call Off Terms </w:t>
      </w:r>
      <w:r w:rsidR="00A7268F" w:rsidRPr="0061569D">
        <w:rPr>
          <w:szCs w:val="24"/>
        </w:rPr>
        <w:t xml:space="preserve">&amp; Conditions </w:t>
      </w:r>
      <w:r w:rsidR="0005227F" w:rsidRPr="0061569D">
        <w:t xml:space="preserve">and </w:t>
      </w:r>
      <w:bookmarkEnd w:id="169"/>
      <w:r w:rsidR="00A7268F" w:rsidRPr="0061569D">
        <w:t>the Licence Agreement(s)</w:t>
      </w:r>
      <w:bookmarkEnd w:id="170"/>
    </w:p>
    <w:p w14:paraId="3833BB90" w14:textId="73C14C9C" w:rsidR="0005227F" w:rsidRPr="0061569D" w:rsidRDefault="0005227F" w:rsidP="00071228">
      <w:pPr>
        <w:pStyle w:val="Paragraphnonumbers"/>
        <w:rPr>
          <w:rFonts w:cs="Arial"/>
        </w:rPr>
      </w:pPr>
      <w:r w:rsidRPr="0061569D">
        <w:rPr>
          <w:rFonts w:cs="Arial"/>
        </w:rPr>
        <w:t xml:space="preserve">Any Agreement / Order placed under this </w:t>
      </w:r>
      <w:r w:rsidR="00D40082" w:rsidRPr="0061569D">
        <w:rPr>
          <w:rFonts w:cs="Arial"/>
        </w:rPr>
        <w:t>F</w:t>
      </w:r>
      <w:r w:rsidRPr="0061569D">
        <w:rPr>
          <w:rFonts w:cs="Arial"/>
        </w:rPr>
        <w:t xml:space="preserve">ramework </w:t>
      </w:r>
      <w:r w:rsidR="0055218B" w:rsidRPr="0061569D">
        <w:rPr>
          <w:rFonts w:cs="Arial"/>
        </w:rPr>
        <w:t>A</w:t>
      </w:r>
      <w:r w:rsidRPr="0061569D">
        <w:rPr>
          <w:rFonts w:cs="Arial"/>
        </w:rPr>
        <w:t xml:space="preserve">greement shall be subject to the </w:t>
      </w:r>
      <w:r w:rsidR="003B5A21">
        <w:rPr>
          <w:rFonts w:cs="Arial"/>
        </w:rPr>
        <w:t>“</w:t>
      </w:r>
      <w:r w:rsidR="005069E6">
        <w:rPr>
          <w:rFonts w:cs="Arial"/>
        </w:rPr>
        <w:t>Call Off Order</w:t>
      </w:r>
      <w:r w:rsidR="003B5A21">
        <w:rPr>
          <w:rFonts w:cs="Arial"/>
        </w:rPr>
        <w:t xml:space="preserve"> Form” and any annexes; the </w:t>
      </w:r>
      <w:r w:rsidR="0055218B" w:rsidRPr="0061569D">
        <w:rPr>
          <w:rFonts w:cs="Arial"/>
        </w:rPr>
        <w:t>“</w:t>
      </w:r>
      <w:r w:rsidR="00551014">
        <w:rPr>
          <w:rFonts w:cs="Arial"/>
        </w:rPr>
        <w:t xml:space="preserve">Call Off Terms </w:t>
      </w:r>
      <w:r w:rsidR="0055218B" w:rsidRPr="0061569D">
        <w:rPr>
          <w:rFonts w:cs="Arial"/>
        </w:rPr>
        <w:t xml:space="preserve">&amp; Conditions” and any </w:t>
      </w:r>
      <w:r w:rsidR="008E7908">
        <w:rPr>
          <w:rFonts w:cs="Arial"/>
        </w:rPr>
        <w:t>annex</w:t>
      </w:r>
      <w:r w:rsidR="0055218B" w:rsidRPr="0061569D">
        <w:rPr>
          <w:rFonts w:cs="Arial"/>
        </w:rPr>
        <w:t xml:space="preserve">es; the Licence Agreement(s) and any </w:t>
      </w:r>
      <w:r w:rsidR="001F21E5">
        <w:rPr>
          <w:rFonts w:cs="Arial"/>
        </w:rPr>
        <w:t>annexes</w:t>
      </w:r>
      <w:r w:rsidR="0055218B" w:rsidRPr="0061569D">
        <w:rPr>
          <w:rFonts w:cs="Arial"/>
        </w:rPr>
        <w:t xml:space="preserve"> </w:t>
      </w:r>
      <w:r w:rsidRPr="0061569D">
        <w:rPr>
          <w:rFonts w:cs="Arial"/>
        </w:rPr>
        <w:t>applicable to the Agreement / Order.</w:t>
      </w:r>
    </w:p>
    <w:p w14:paraId="33AF46F9" w14:textId="77777777" w:rsidR="00A7268F" w:rsidRPr="0061569D" w:rsidRDefault="00A7268F" w:rsidP="0034165D">
      <w:pPr>
        <w:rPr>
          <w:rFonts w:ascii="Arial" w:hAnsi="Arial" w:cs="Arial"/>
        </w:rPr>
      </w:pPr>
    </w:p>
    <w:p w14:paraId="17610751" w14:textId="77777777" w:rsidR="00A7268F" w:rsidRPr="0061569D" w:rsidRDefault="00A7268F">
      <w:pPr>
        <w:rPr>
          <w:rFonts w:ascii="Arial" w:hAnsi="Arial" w:cs="Arial"/>
          <w:b/>
          <w:sz w:val="32"/>
          <w:szCs w:val="36"/>
          <w:lang w:eastAsia="en-US"/>
        </w:rPr>
      </w:pPr>
      <w:r w:rsidRPr="0061569D">
        <w:rPr>
          <w:rFonts w:ascii="Arial" w:hAnsi="Arial" w:cs="Arial"/>
        </w:rPr>
        <w:br w:type="page"/>
      </w:r>
    </w:p>
    <w:p w14:paraId="5CE7A355" w14:textId="5A96D342" w:rsidR="00A7268F" w:rsidRPr="0061569D" w:rsidRDefault="00877BCC" w:rsidP="00495D0D">
      <w:pPr>
        <w:pStyle w:val="TCH1Annex"/>
      </w:pPr>
      <w:bookmarkStart w:id="171" w:name="_Toc58938303"/>
      <w:r w:rsidRPr="0061569D">
        <w:t xml:space="preserve">Annex </w:t>
      </w:r>
      <w:r w:rsidR="00BE2CE7" w:rsidRPr="0061569D">
        <w:t>EIGHT</w:t>
      </w:r>
      <w:r w:rsidR="00C97310">
        <w:t>: C</w:t>
      </w:r>
      <w:r w:rsidR="00A7268F" w:rsidRPr="0061569D">
        <w:t xml:space="preserve">ommunications </w:t>
      </w:r>
      <w:r w:rsidR="003067BD" w:rsidRPr="0061569D">
        <w:t>G</w:t>
      </w:r>
      <w:r w:rsidR="00A7268F" w:rsidRPr="0061569D">
        <w:t xml:space="preserve">uidelines for </w:t>
      </w:r>
      <w:r w:rsidR="003067BD" w:rsidRPr="0061569D">
        <w:t>A</w:t>
      </w:r>
      <w:r w:rsidR="00A7268F" w:rsidRPr="0061569D">
        <w:t xml:space="preserve">ppointed </w:t>
      </w:r>
      <w:r w:rsidR="003067BD" w:rsidRPr="0061569D">
        <w:t>P</w:t>
      </w:r>
      <w:r w:rsidR="00A7268F" w:rsidRPr="0061569D">
        <w:t>roviders</w:t>
      </w:r>
      <w:bookmarkEnd w:id="171"/>
    </w:p>
    <w:p w14:paraId="3D71E95E" w14:textId="77777777" w:rsidR="00A7268F" w:rsidRPr="0061569D" w:rsidRDefault="00A7268F" w:rsidP="00A7268F">
      <w:pPr>
        <w:autoSpaceDE w:val="0"/>
        <w:autoSpaceDN w:val="0"/>
        <w:adjustRightInd w:val="0"/>
        <w:rPr>
          <w:rFonts w:ascii="Arial" w:hAnsi="Arial" w:cs="Arial"/>
          <w:color w:val="343433"/>
        </w:rPr>
      </w:pPr>
      <w:r w:rsidRPr="0061569D">
        <w:rPr>
          <w:rFonts w:ascii="Arial" w:hAnsi="Arial" w:cs="Arial"/>
          <w:color w:val="343433"/>
        </w:rPr>
        <w:t xml:space="preserve">This Annex </w:t>
      </w:r>
      <w:r w:rsidR="00EC3C95">
        <w:rPr>
          <w:rFonts w:ascii="Arial" w:hAnsi="Arial" w:cs="Arial"/>
          <w:color w:val="343433"/>
        </w:rPr>
        <w:t>EIGHT</w:t>
      </w:r>
      <w:r w:rsidRPr="0061569D">
        <w:rPr>
          <w:rFonts w:ascii="Arial" w:hAnsi="Arial" w:cs="Arial"/>
          <w:color w:val="343433"/>
        </w:rPr>
        <w:t xml:space="preserve"> sets out the NICE communications criteria and guidance for appointed Framework Providers. For use when publicising and communicating the Framework to NHS and health and social care related organisations through print and electronic publications and communications.</w:t>
      </w:r>
    </w:p>
    <w:p w14:paraId="56129C2E" w14:textId="77777777" w:rsidR="003067BD" w:rsidRPr="0061569D" w:rsidRDefault="003067BD" w:rsidP="00A7268F">
      <w:pPr>
        <w:autoSpaceDE w:val="0"/>
        <w:autoSpaceDN w:val="0"/>
        <w:adjustRightInd w:val="0"/>
        <w:rPr>
          <w:rFonts w:ascii="Arial" w:hAnsi="Arial" w:cs="Arial"/>
          <w:color w:val="343433"/>
        </w:rPr>
      </w:pPr>
    </w:p>
    <w:p w14:paraId="22FE732B" w14:textId="77777777" w:rsidR="003067BD" w:rsidRPr="0061569D" w:rsidRDefault="003067BD" w:rsidP="000458FF">
      <w:pPr>
        <w:pStyle w:val="Paragraphnonumbers"/>
        <w:numPr>
          <w:ilvl w:val="0"/>
          <w:numId w:val="16"/>
        </w:numPr>
        <w:rPr>
          <w:rFonts w:cs="Arial"/>
        </w:rPr>
      </w:pPr>
      <w:r w:rsidRPr="0061569D">
        <w:rPr>
          <w:rFonts w:cs="Arial"/>
        </w:rPr>
        <w:t>Subject to (4</w:t>
      </w:r>
      <w:r w:rsidR="009B771A" w:rsidRPr="0061569D">
        <w:rPr>
          <w:rFonts w:cs="Arial"/>
        </w:rPr>
        <w:t>)</w:t>
      </w:r>
      <w:r w:rsidRPr="0061569D">
        <w:rPr>
          <w:rFonts w:cs="Arial"/>
        </w:rPr>
        <w:t>, the criteria and guidance apply to all communications that refer to the contractual agreement between the Provider and NICE. Any reference to NICE must be factual and all communications consistent.</w:t>
      </w:r>
    </w:p>
    <w:p w14:paraId="16950606" w14:textId="77777777" w:rsidR="003067BD" w:rsidRPr="0061569D" w:rsidRDefault="003067BD" w:rsidP="000458FF">
      <w:pPr>
        <w:pStyle w:val="Paragraphnonumbers"/>
        <w:numPr>
          <w:ilvl w:val="0"/>
          <w:numId w:val="16"/>
        </w:numPr>
        <w:rPr>
          <w:rFonts w:cs="Arial"/>
        </w:rPr>
      </w:pPr>
      <w:r w:rsidRPr="0061569D">
        <w:rPr>
          <w:rFonts w:cs="Arial"/>
        </w:rPr>
        <w:t xml:space="preserve">The Provider shall not publish or cite any global </w:t>
      </w:r>
      <w:r w:rsidR="007C13DC" w:rsidRPr="0061569D">
        <w:rPr>
          <w:rFonts w:cs="Arial"/>
        </w:rPr>
        <w:t>communication in</w:t>
      </w:r>
      <w:r w:rsidRPr="0061569D">
        <w:rPr>
          <w:rFonts w:cs="Arial"/>
        </w:rPr>
        <w:t xml:space="preserve"> relation to the Framework without written approval by NICE before distribution. </w:t>
      </w:r>
    </w:p>
    <w:p w14:paraId="6E14E001" w14:textId="77777777" w:rsidR="003067BD" w:rsidRPr="0061569D" w:rsidRDefault="003067BD" w:rsidP="000458FF">
      <w:pPr>
        <w:pStyle w:val="Paragraphnonumbers"/>
        <w:numPr>
          <w:ilvl w:val="0"/>
          <w:numId w:val="16"/>
        </w:numPr>
        <w:rPr>
          <w:rFonts w:cs="Arial"/>
        </w:rPr>
      </w:pPr>
      <w:r w:rsidRPr="0061569D">
        <w:rPr>
          <w:rFonts w:cs="Arial"/>
        </w:rPr>
        <w:t>The Provider shall ensure all communications are written in English.</w:t>
      </w:r>
    </w:p>
    <w:p w14:paraId="31E27FAC" w14:textId="77777777" w:rsidR="003067BD" w:rsidRPr="0061569D" w:rsidRDefault="003067BD" w:rsidP="000458FF">
      <w:pPr>
        <w:pStyle w:val="Paragraphnonumbers"/>
        <w:numPr>
          <w:ilvl w:val="0"/>
          <w:numId w:val="16"/>
        </w:numPr>
        <w:rPr>
          <w:rFonts w:cs="Arial"/>
        </w:rPr>
      </w:pPr>
      <w:r w:rsidRPr="0061569D">
        <w:rPr>
          <w:rFonts w:cs="Arial"/>
        </w:rPr>
        <w:t>The criteria and guidelines in the table below are distinguished as either mandatory or optional. The Provider shall use reasonable endeavours to ensure all the criteria are incorporated into their related communications in order to ensure clarity and consistency.</w:t>
      </w:r>
    </w:p>
    <w:tbl>
      <w:tblPr>
        <w:tblStyle w:val="TableGrid"/>
        <w:tblW w:w="9322" w:type="dxa"/>
        <w:tblLayout w:type="fixed"/>
        <w:tblLook w:val="04A0" w:firstRow="1" w:lastRow="0" w:firstColumn="1" w:lastColumn="0" w:noHBand="0" w:noVBand="1"/>
      </w:tblPr>
      <w:tblGrid>
        <w:gridCol w:w="2163"/>
        <w:gridCol w:w="3332"/>
        <w:gridCol w:w="3827"/>
      </w:tblGrid>
      <w:tr w:rsidR="003067BD" w:rsidRPr="0061569D" w14:paraId="52876C55" w14:textId="77777777" w:rsidTr="005069E6">
        <w:tc>
          <w:tcPr>
            <w:tcW w:w="2163" w:type="dxa"/>
            <w:hideMark/>
          </w:tcPr>
          <w:p w14:paraId="5948C652" w14:textId="77777777" w:rsidR="003067BD" w:rsidRPr="0061569D" w:rsidRDefault="003067BD" w:rsidP="00E30090">
            <w:pPr>
              <w:spacing w:line="276" w:lineRule="auto"/>
              <w:rPr>
                <w:rFonts w:ascii="Arial" w:hAnsi="Arial" w:cs="Arial"/>
                <w:b/>
                <w:bCs/>
              </w:rPr>
            </w:pPr>
            <w:r w:rsidRPr="0061569D">
              <w:rPr>
                <w:rFonts w:ascii="Arial" w:hAnsi="Arial" w:cs="Arial"/>
                <w:b/>
                <w:bCs/>
              </w:rPr>
              <w:t>Communications Criteria</w:t>
            </w:r>
          </w:p>
        </w:tc>
        <w:tc>
          <w:tcPr>
            <w:tcW w:w="3332" w:type="dxa"/>
            <w:hideMark/>
          </w:tcPr>
          <w:p w14:paraId="57ED13A6" w14:textId="77777777" w:rsidR="003067BD" w:rsidRPr="0061569D" w:rsidRDefault="003067BD" w:rsidP="00E30090">
            <w:pPr>
              <w:spacing w:line="276" w:lineRule="auto"/>
              <w:rPr>
                <w:rFonts w:ascii="Arial" w:hAnsi="Arial" w:cs="Arial"/>
                <w:b/>
                <w:bCs/>
              </w:rPr>
            </w:pPr>
            <w:r w:rsidRPr="0061569D">
              <w:rPr>
                <w:rFonts w:ascii="Arial" w:hAnsi="Arial" w:cs="Arial"/>
                <w:b/>
                <w:bCs/>
              </w:rPr>
              <w:t>Guidelines</w:t>
            </w:r>
          </w:p>
        </w:tc>
        <w:tc>
          <w:tcPr>
            <w:tcW w:w="3827" w:type="dxa"/>
            <w:hideMark/>
          </w:tcPr>
          <w:p w14:paraId="3D17BBAB" w14:textId="77777777" w:rsidR="003067BD" w:rsidRPr="0061569D" w:rsidRDefault="003067BD" w:rsidP="00E30090">
            <w:pPr>
              <w:spacing w:line="276" w:lineRule="auto"/>
              <w:rPr>
                <w:rFonts w:ascii="Arial" w:hAnsi="Arial" w:cs="Arial"/>
                <w:b/>
                <w:bCs/>
              </w:rPr>
            </w:pPr>
            <w:r w:rsidRPr="0061569D">
              <w:rPr>
                <w:rFonts w:ascii="Arial" w:hAnsi="Arial" w:cs="Arial"/>
                <w:b/>
                <w:bCs/>
              </w:rPr>
              <w:t>Usage</w:t>
            </w:r>
          </w:p>
        </w:tc>
      </w:tr>
      <w:tr w:rsidR="003067BD" w:rsidRPr="0061569D" w14:paraId="5021D523" w14:textId="77777777" w:rsidTr="005069E6">
        <w:tc>
          <w:tcPr>
            <w:tcW w:w="2163" w:type="dxa"/>
            <w:hideMark/>
          </w:tcPr>
          <w:p w14:paraId="3053D138" w14:textId="77777777" w:rsidR="003067BD" w:rsidRPr="0061569D" w:rsidRDefault="003067BD" w:rsidP="00E30090">
            <w:pPr>
              <w:spacing w:line="276" w:lineRule="auto"/>
              <w:rPr>
                <w:rFonts w:ascii="Arial" w:hAnsi="Arial" w:cs="Arial"/>
              </w:rPr>
            </w:pPr>
            <w:r w:rsidRPr="0061569D">
              <w:rPr>
                <w:rFonts w:ascii="Arial" w:hAnsi="Arial" w:cs="Arial"/>
              </w:rPr>
              <w:t>Use of NICE logo</w:t>
            </w:r>
          </w:p>
        </w:tc>
        <w:tc>
          <w:tcPr>
            <w:tcW w:w="3332" w:type="dxa"/>
            <w:hideMark/>
          </w:tcPr>
          <w:p w14:paraId="1A8E311B" w14:textId="77777777" w:rsidR="003067BD" w:rsidRPr="0061569D" w:rsidRDefault="003067BD" w:rsidP="00E30090">
            <w:pPr>
              <w:spacing w:line="276" w:lineRule="auto"/>
              <w:rPr>
                <w:rFonts w:ascii="Arial" w:hAnsi="Arial" w:cs="Arial"/>
              </w:rPr>
            </w:pPr>
            <w:r w:rsidRPr="0061569D">
              <w:rPr>
                <w:rFonts w:ascii="Arial" w:hAnsi="Arial" w:cs="Arial"/>
              </w:rPr>
              <w:t xml:space="preserve">It is </w:t>
            </w:r>
            <w:r w:rsidRPr="0061569D">
              <w:rPr>
                <w:rFonts w:ascii="Arial" w:hAnsi="Arial" w:cs="Arial"/>
                <w:b/>
                <w:bCs/>
              </w:rPr>
              <w:t>NOT</w:t>
            </w:r>
            <w:r w:rsidRPr="0061569D">
              <w:rPr>
                <w:rFonts w:ascii="Arial" w:hAnsi="Arial" w:cs="Arial"/>
              </w:rPr>
              <w:t xml:space="preserve"> permitted to use the NICE logo on any communications.</w:t>
            </w:r>
          </w:p>
        </w:tc>
        <w:tc>
          <w:tcPr>
            <w:tcW w:w="3827" w:type="dxa"/>
            <w:hideMark/>
          </w:tcPr>
          <w:p w14:paraId="5BFE9187" w14:textId="77777777" w:rsidR="003067BD" w:rsidRPr="0061569D" w:rsidRDefault="003067BD" w:rsidP="00E30090">
            <w:pPr>
              <w:spacing w:line="276" w:lineRule="auto"/>
              <w:rPr>
                <w:rFonts w:ascii="Arial" w:hAnsi="Arial" w:cs="Arial"/>
              </w:rPr>
            </w:pPr>
            <w:r w:rsidRPr="0061569D">
              <w:rPr>
                <w:rFonts w:ascii="Arial" w:hAnsi="Arial" w:cs="Arial"/>
              </w:rPr>
              <w:t>Mandatory</w:t>
            </w:r>
          </w:p>
        </w:tc>
      </w:tr>
      <w:tr w:rsidR="003067BD" w:rsidRPr="0061569D" w14:paraId="2F467622" w14:textId="77777777" w:rsidTr="005069E6">
        <w:tc>
          <w:tcPr>
            <w:tcW w:w="2163" w:type="dxa"/>
          </w:tcPr>
          <w:p w14:paraId="3CFA8B8A" w14:textId="77777777" w:rsidR="003067BD" w:rsidRPr="0061569D" w:rsidRDefault="003067BD" w:rsidP="00E30090">
            <w:pPr>
              <w:spacing w:line="276" w:lineRule="auto"/>
              <w:rPr>
                <w:rFonts w:ascii="Arial" w:hAnsi="Arial" w:cs="Arial"/>
              </w:rPr>
            </w:pPr>
            <w:r w:rsidRPr="0061569D">
              <w:rPr>
                <w:rFonts w:ascii="Arial" w:hAnsi="Arial" w:cs="Arial"/>
              </w:rPr>
              <w:t>Framework naming</w:t>
            </w:r>
          </w:p>
        </w:tc>
        <w:tc>
          <w:tcPr>
            <w:tcW w:w="3332" w:type="dxa"/>
          </w:tcPr>
          <w:p w14:paraId="72C7EF37" w14:textId="77777777" w:rsidR="003067BD" w:rsidRPr="0061569D" w:rsidRDefault="003067BD" w:rsidP="003067BD">
            <w:pPr>
              <w:spacing w:line="276" w:lineRule="auto"/>
              <w:rPr>
                <w:rFonts w:ascii="Arial" w:hAnsi="Arial" w:cs="Arial"/>
              </w:rPr>
            </w:pPr>
            <w:r w:rsidRPr="0061569D">
              <w:rPr>
                <w:rFonts w:ascii="Arial" w:hAnsi="Arial" w:cs="Arial"/>
              </w:rPr>
              <w:t>Use contractual name of “NICE Electronic and Print Content</w:t>
            </w:r>
          </w:p>
          <w:p w14:paraId="7B31191F" w14:textId="77777777" w:rsidR="003067BD" w:rsidRPr="0061569D" w:rsidRDefault="003067BD">
            <w:pPr>
              <w:spacing w:line="276" w:lineRule="auto"/>
              <w:rPr>
                <w:rFonts w:ascii="Arial" w:hAnsi="Arial" w:cs="Arial"/>
              </w:rPr>
            </w:pPr>
            <w:r w:rsidRPr="0061569D">
              <w:rPr>
                <w:rFonts w:ascii="Arial" w:hAnsi="Arial" w:cs="Arial"/>
              </w:rPr>
              <w:t xml:space="preserve">Framework Agreement” </w:t>
            </w:r>
          </w:p>
        </w:tc>
        <w:tc>
          <w:tcPr>
            <w:tcW w:w="3827" w:type="dxa"/>
          </w:tcPr>
          <w:p w14:paraId="259DBC1D" w14:textId="77777777" w:rsidR="003067BD" w:rsidRPr="0061569D" w:rsidRDefault="003067BD" w:rsidP="00E30090">
            <w:pPr>
              <w:spacing w:line="276" w:lineRule="auto"/>
              <w:rPr>
                <w:rFonts w:ascii="Arial" w:hAnsi="Arial" w:cs="Arial"/>
              </w:rPr>
            </w:pPr>
            <w:r w:rsidRPr="0061569D">
              <w:rPr>
                <w:rFonts w:ascii="Arial" w:hAnsi="Arial" w:cs="Arial"/>
              </w:rPr>
              <w:t>Mandatory</w:t>
            </w:r>
          </w:p>
        </w:tc>
      </w:tr>
      <w:tr w:rsidR="003067BD" w:rsidRPr="0061569D" w14:paraId="389D907C" w14:textId="77777777" w:rsidTr="005069E6">
        <w:tc>
          <w:tcPr>
            <w:tcW w:w="2163" w:type="dxa"/>
          </w:tcPr>
          <w:p w14:paraId="3D2EC8C6" w14:textId="77777777" w:rsidR="003067BD" w:rsidRPr="0061569D" w:rsidRDefault="003067BD" w:rsidP="00E30090">
            <w:pPr>
              <w:spacing w:line="276" w:lineRule="auto"/>
              <w:rPr>
                <w:rFonts w:ascii="Arial" w:hAnsi="Arial" w:cs="Arial"/>
              </w:rPr>
            </w:pPr>
            <w:r w:rsidRPr="0061569D">
              <w:rPr>
                <w:rFonts w:ascii="Arial" w:hAnsi="Arial" w:cs="Arial"/>
              </w:rPr>
              <w:t>Quote Framework Contract Number</w:t>
            </w:r>
          </w:p>
        </w:tc>
        <w:tc>
          <w:tcPr>
            <w:tcW w:w="3332" w:type="dxa"/>
          </w:tcPr>
          <w:p w14:paraId="46D92647" w14:textId="1F0AED37" w:rsidR="003067BD" w:rsidRPr="0061569D" w:rsidRDefault="00264C7C" w:rsidP="00E30090">
            <w:pPr>
              <w:spacing w:line="276" w:lineRule="auto"/>
              <w:rPr>
                <w:rFonts w:ascii="Arial" w:hAnsi="Arial" w:cs="Arial"/>
              </w:rPr>
            </w:pPr>
            <w:r w:rsidRPr="00706C6B">
              <w:rPr>
                <w:rFonts w:ascii="Arial" w:hAnsi="Arial" w:cs="Arial"/>
                <w:highlight w:val="yellow"/>
              </w:rPr>
              <w:t>NICEFAHEE/</w:t>
            </w:r>
          </w:p>
        </w:tc>
        <w:tc>
          <w:tcPr>
            <w:tcW w:w="3827" w:type="dxa"/>
          </w:tcPr>
          <w:p w14:paraId="139E3D2D" w14:textId="77777777" w:rsidR="003067BD" w:rsidRPr="0061569D" w:rsidRDefault="003067BD" w:rsidP="00E30090">
            <w:pPr>
              <w:spacing w:line="276" w:lineRule="auto"/>
              <w:rPr>
                <w:rFonts w:ascii="Arial" w:hAnsi="Arial" w:cs="Arial"/>
              </w:rPr>
            </w:pPr>
            <w:r w:rsidRPr="0061569D">
              <w:rPr>
                <w:rFonts w:ascii="Arial" w:hAnsi="Arial" w:cs="Arial"/>
              </w:rPr>
              <w:t>Optional – however this will speed up the purchasing process for NHS procurement departments.</w:t>
            </w:r>
          </w:p>
        </w:tc>
      </w:tr>
      <w:tr w:rsidR="003067BD" w:rsidRPr="0061569D" w14:paraId="7B720188" w14:textId="77777777" w:rsidTr="005069E6">
        <w:tc>
          <w:tcPr>
            <w:tcW w:w="2163" w:type="dxa"/>
            <w:hideMark/>
          </w:tcPr>
          <w:p w14:paraId="0FBCB42D" w14:textId="77777777" w:rsidR="003067BD" w:rsidRPr="0061569D" w:rsidRDefault="003067BD" w:rsidP="00E30090">
            <w:pPr>
              <w:spacing w:line="276" w:lineRule="auto"/>
              <w:rPr>
                <w:rFonts w:ascii="Arial" w:hAnsi="Arial" w:cs="Arial"/>
              </w:rPr>
            </w:pPr>
            <w:r w:rsidRPr="0061569D">
              <w:rPr>
                <w:rFonts w:ascii="Arial" w:hAnsi="Arial" w:cs="Arial"/>
              </w:rPr>
              <w:t>Strap line</w:t>
            </w:r>
          </w:p>
        </w:tc>
        <w:tc>
          <w:tcPr>
            <w:tcW w:w="3332" w:type="dxa"/>
          </w:tcPr>
          <w:p w14:paraId="5558CEA1" w14:textId="77777777" w:rsidR="003067BD" w:rsidRPr="0061569D" w:rsidRDefault="003067BD" w:rsidP="00E30090">
            <w:pPr>
              <w:spacing w:line="276" w:lineRule="auto"/>
              <w:rPr>
                <w:rFonts w:ascii="Arial" w:hAnsi="Arial" w:cs="Arial"/>
              </w:rPr>
            </w:pPr>
            <w:r w:rsidRPr="0061569D">
              <w:rPr>
                <w:rFonts w:ascii="Arial" w:hAnsi="Arial" w:cs="Arial"/>
              </w:rPr>
              <w:t>“NICE framework content provider”</w:t>
            </w:r>
          </w:p>
          <w:p w14:paraId="4AFBDDBD" w14:textId="77777777" w:rsidR="003067BD" w:rsidRPr="0061569D" w:rsidRDefault="003067BD" w:rsidP="00E30090">
            <w:pPr>
              <w:spacing w:line="276" w:lineRule="auto"/>
              <w:rPr>
                <w:rFonts w:ascii="Arial" w:hAnsi="Arial" w:cs="Arial"/>
              </w:rPr>
            </w:pPr>
          </w:p>
          <w:p w14:paraId="3B76810A" w14:textId="77777777" w:rsidR="003067BD" w:rsidRPr="0061569D" w:rsidRDefault="003067BD" w:rsidP="00E30090">
            <w:pPr>
              <w:spacing w:line="276" w:lineRule="auto"/>
              <w:rPr>
                <w:rFonts w:ascii="Arial" w:hAnsi="Arial" w:cs="Arial"/>
              </w:rPr>
            </w:pPr>
            <w:r w:rsidRPr="0061569D">
              <w:rPr>
                <w:rFonts w:ascii="Arial" w:hAnsi="Arial" w:cs="Arial"/>
              </w:rPr>
              <w:t xml:space="preserve">This is the approved strap line for framework related communications ONLY until the end of the agreement. </w:t>
            </w:r>
          </w:p>
        </w:tc>
        <w:tc>
          <w:tcPr>
            <w:tcW w:w="3827" w:type="dxa"/>
            <w:hideMark/>
          </w:tcPr>
          <w:p w14:paraId="4C412D41" w14:textId="77777777" w:rsidR="003067BD" w:rsidRPr="0061569D" w:rsidRDefault="003067BD" w:rsidP="00CD6061">
            <w:pPr>
              <w:spacing w:line="276" w:lineRule="auto"/>
              <w:rPr>
                <w:rFonts w:ascii="Arial" w:hAnsi="Arial" w:cs="Arial"/>
              </w:rPr>
            </w:pPr>
            <w:r w:rsidRPr="0061569D">
              <w:rPr>
                <w:rFonts w:ascii="Arial" w:hAnsi="Arial" w:cs="Arial"/>
              </w:rPr>
              <w:t>Optional - it could be used in email signatures or on the Providers website</w:t>
            </w:r>
            <w:r w:rsidR="00CD6061">
              <w:rPr>
                <w:rFonts w:ascii="Arial" w:hAnsi="Arial" w:cs="Arial"/>
              </w:rPr>
              <w:t xml:space="preserve"> or other marketing materials</w:t>
            </w:r>
          </w:p>
        </w:tc>
      </w:tr>
      <w:tr w:rsidR="003067BD" w:rsidRPr="0061569D" w14:paraId="5C3F3B33" w14:textId="77777777" w:rsidTr="005069E6">
        <w:tc>
          <w:tcPr>
            <w:tcW w:w="2163" w:type="dxa"/>
            <w:hideMark/>
          </w:tcPr>
          <w:p w14:paraId="5FB1C653" w14:textId="77777777" w:rsidR="003067BD" w:rsidRPr="0061569D" w:rsidRDefault="003067BD" w:rsidP="00E30090">
            <w:pPr>
              <w:spacing w:line="276" w:lineRule="auto"/>
              <w:rPr>
                <w:rFonts w:ascii="Arial" w:hAnsi="Arial" w:cs="Arial"/>
              </w:rPr>
            </w:pPr>
            <w:r w:rsidRPr="0061569D">
              <w:rPr>
                <w:rFonts w:ascii="Arial" w:hAnsi="Arial" w:cs="Arial"/>
              </w:rPr>
              <w:t>Standard Paragraph</w:t>
            </w:r>
          </w:p>
        </w:tc>
        <w:tc>
          <w:tcPr>
            <w:tcW w:w="3332" w:type="dxa"/>
            <w:hideMark/>
          </w:tcPr>
          <w:p w14:paraId="42124B2C" w14:textId="77777777" w:rsidR="003067BD" w:rsidRPr="0061569D" w:rsidRDefault="003067BD" w:rsidP="00E30090">
            <w:pPr>
              <w:rPr>
                <w:rFonts w:ascii="Arial" w:hAnsi="Arial" w:cs="Arial"/>
              </w:rPr>
            </w:pPr>
            <w:r w:rsidRPr="0061569D">
              <w:rPr>
                <w:rFonts w:ascii="Arial" w:hAnsi="Arial" w:cs="Arial"/>
              </w:rPr>
              <w:t>“Eligible purchasers can access all details about how to buy electronic and print content from the NICE “Buy books, journals and databases” webpage at: http://www.nice.org.uk/about/nice-communities/library-and-knowledge-services-staff/buy-books-journals-and-databases</w:t>
            </w:r>
          </w:p>
          <w:p w14:paraId="52DABBD6" w14:textId="77777777" w:rsidR="003067BD" w:rsidRPr="0061569D" w:rsidRDefault="003067BD" w:rsidP="00E30090">
            <w:pPr>
              <w:spacing w:line="276" w:lineRule="auto"/>
              <w:rPr>
                <w:rFonts w:ascii="Arial" w:hAnsi="Arial" w:cs="Arial"/>
              </w:rPr>
            </w:pPr>
          </w:p>
          <w:p w14:paraId="2C64ED51" w14:textId="77777777" w:rsidR="003067BD" w:rsidRPr="0061569D" w:rsidRDefault="003067BD" w:rsidP="00E30090">
            <w:pPr>
              <w:spacing w:line="276" w:lineRule="auto"/>
              <w:rPr>
                <w:rFonts w:ascii="Arial" w:hAnsi="Arial" w:cs="Arial"/>
              </w:rPr>
            </w:pPr>
          </w:p>
        </w:tc>
        <w:tc>
          <w:tcPr>
            <w:tcW w:w="3827" w:type="dxa"/>
          </w:tcPr>
          <w:p w14:paraId="36F0F778" w14:textId="77777777" w:rsidR="003067BD" w:rsidRPr="0061569D" w:rsidRDefault="003067BD" w:rsidP="00E30090">
            <w:pPr>
              <w:spacing w:line="276" w:lineRule="auto"/>
              <w:rPr>
                <w:rFonts w:ascii="Arial" w:hAnsi="Arial" w:cs="Arial"/>
              </w:rPr>
            </w:pPr>
            <w:r w:rsidRPr="0061569D">
              <w:rPr>
                <w:rFonts w:ascii="Arial" w:hAnsi="Arial" w:cs="Arial"/>
              </w:rPr>
              <w:t>Mandatory</w:t>
            </w:r>
          </w:p>
          <w:p w14:paraId="55529587" w14:textId="77777777" w:rsidR="003067BD" w:rsidRPr="0061569D" w:rsidRDefault="003067BD" w:rsidP="00E30090">
            <w:pPr>
              <w:spacing w:line="276" w:lineRule="auto"/>
              <w:rPr>
                <w:rFonts w:ascii="Arial" w:hAnsi="Arial" w:cs="Arial"/>
              </w:rPr>
            </w:pPr>
          </w:p>
        </w:tc>
      </w:tr>
      <w:tr w:rsidR="003067BD" w:rsidRPr="0061569D" w14:paraId="127900E9" w14:textId="77777777" w:rsidTr="005069E6">
        <w:tc>
          <w:tcPr>
            <w:tcW w:w="2163" w:type="dxa"/>
            <w:hideMark/>
          </w:tcPr>
          <w:p w14:paraId="00CF0798" w14:textId="77777777" w:rsidR="003067BD" w:rsidRPr="0061569D" w:rsidRDefault="003067BD" w:rsidP="00E30090">
            <w:pPr>
              <w:spacing w:line="276" w:lineRule="auto"/>
              <w:rPr>
                <w:rFonts w:ascii="Arial" w:hAnsi="Arial" w:cs="Arial"/>
              </w:rPr>
            </w:pPr>
            <w:r w:rsidRPr="0061569D">
              <w:rPr>
                <w:rFonts w:ascii="Arial" w:hAnsi="Arial" w:cs="Arial"/>
              </w:rPr>
              <w:t>Standard Paragraph</w:t>
            </w:r>
          </w:p>
        </w:tc>
        <w:tc>
          <w:tcPr>
            <w:tcW w:w="3332" w:type="dxa"/>
            <w:hideMark/>
          </w:tcPr>
          <w:p w14:paraId="2163138F" w14:textId="77777777" w:rsidR="003067BD" w:rsidRPr="0061569D" w:rsidRDefault="003067BD" w:rsidP="00E30090">
            <w:pPr>
              <w:pStyle w:val="Default"/>
              <w:spacing w:line="276" w:lineRule="auto"/>
            </w:pPr>
            <w:r w:rsidRPr="0061569D">
              <w:t xml:space="preserve">“NICE Evidence Services provide online access to high quality authoritative evidence and best practice. The services cover health, social care and public health evidence. </w:t>
            </w:r>
            <w:hyperlink r:id="rId13" w:history="1">
              <w:r w:rsidRPr="0061569D">
                <w:rPr>
                  <w:rStyle w:val="Hyperlink"/>
                </w:rPr>
                <w:t>www.evidence.nhs.uk</w:t>
              </w:r>
            </w:hyperlink>
            <w:r w:rsidRPr="0061569D">
              <w:t>.”</w:t>
            </w:r>
          </w:p>
        </w:tc>
        <w:tc>
          <w:tcPr>
            <w:tcW w:w="3827" w:type="dxa"/>
            <w:hideMark/>
          </w:tcPr>
          <w:p w14:paraId="70F21769" w14:textId="77777777" w:rsidR="003067BD" w:rsidRPr="0061569D" w:rsidRDefault="003067BD" w:rsidP="00E30090">
            <w:pPr>
              <w:spacing w:line="276" w:lineRule="auto"/>
              <w:rPr>
                <w:rFonts w:ascii="Arial" w:hAnsi="Arial" w:cs="Arial"/>
              </w:rPr>
            </w:pPr>
            <w:r w:rsidRPr="0061569D">
              <w:rPr>
                <w:rFonts w:ascii="Arial" w:hAnsi="Arial" w:cs="Arial"/>
              </w:rPr>
              <w:t>Optional - may be included as a footnote or appendix</w:t>
            </w:r>
          </w:p>
        </w:tc>
      </w:tr>
    </w:tbl>
    <w:p w14:paraId="472499C6" w14:textId="77777777" w:rsidR="003067BD" w:rsidRPr="0061569D" w:rsidRDefault="003067BD" w:rsidP="003067BD">
      <w:pPr>
        <w:pStyle w:val="Paragraphnonumbers"/>
        <w:rPr>
          <w:rFonts w:cs="Arial"/>
        </w:rPr>
      </w:pPr>
    </w:p>
    <w:p w14:paraId="622C246F" w14:textId="77777777" w:rsidR="003067BD" w:rsidRPr="0061569D" w:rsidRDefault="003067BD" w:rsidP="003067BD">
      <w:pPr>
        <w:pStyle w:val="Paragraphnonumbers"/>
        <w:rPr>
          <w:rFonts w:cs="Arial"/>
        </w:rPr>
      </w:pPr>
      <w:r w:rsidRPr="0061569D">
        <w:rPr>
          <w:rFonts w:cs="Arial"/>
        </w:rPr>
        <w:t>If the above guidelines are followed these documents do not need to be sent for approval:</w:t>
      </w:r>
    </w:p>
    <w:p w14:paraId="527E988E" w14:textId="77777777" w:rsidR="003067BD" w:rsidRPr="0061569D" w:rsidRDefault="003067BD" w:rsidP="000458FF">
      <w:pPr>
        <w:pStyle w:val="Paragraphnonumbers"/>
        <w:numPr>
          <w:ilvl w:val="0"/>
          <w:numId w:val="17"/>
        </w:numPr>
        <w:rPr>
          <w:rFonts w:cs="Arial"/>
        </w:rPr>
      </w:pPr>
      <w:r w:rsidRPr="0061569D">
        <w:rPr>
          <w:rFonts w:cs="Arial"/>
        </w:rPr>
        <w:t xml:space="preserve">content on an appointed provider’s website </w:t>
      </w:r>
    </w:p>
    <w:p w14:paraId="5DAF5E72" w14:textId="77777777" w:rsidR="003067BD" w:rsidRPr="0061569D" w:rsidRDefault="003067BD" w:rsidP="000458FF">
      <w:pPr>
        <w:pStyle w:val="Paragraphnonumbers"/>
        <w:numPr>
          <w:ilvl w:val="0"/>
          <w:numId w:val="17"/>
        </w:numPr>
        <w:rPr>
          <w:rFonts w:cs="Arial"/>
        </w:rPr>
      </w:pPr>
      <w:r w:rsidRPr="0061569D">
        <w:rPr>
          <w:rFonts w:cs="Arial"/>
        </w:rPr>
        <w:t>letters to stakeholders</w:t>
      </w:r>
    </w:p>
    <w:p w14:paraId="2BC7139B" w14:textId="77777777" w:rsidR="003067BD" w:rsidRPr="0061569D" w:rsidRDefault="003067BD" w:rsidP="000458FF">
      <w:pPr>
        <w:pStyle w:val="Paragraphnonumbers"/>
        <w:numPr>
          <w:ilvl w:val="0"/>
          <w:numId w:val="17"/>
        </w:numPr>
        <w:rPr>
          <w:rFonts w:cs="Arial"/>
        </w:rPr>
      </w:pPr>
      <w:r w:rsidRPr="0061569D">
        <w:rPr>
          <w:rFonts w:cs="Arial"/>
        </w:rPr>
        <w:t>e-shots to appointed providers' mailing lists</w:t>
      </w:r>
    </w:p>
    <w:p w14:paraId="0F47F322" w14:textId="77777777" w:rsidR="003067BD" w:rsidRPr="0061569D" w:rsidRDefault="003067BD" w:rsidP="000458FF">
      <w:pPr>
        <w:pStyle w:val="Paragraphnonumbers"/>
        <w:numPr>
          <w:ilvl w:val="0"/>
          <w:numId w:val="17"/>
        </w:numPr>
        <w:rPr>
          <w:rFonts w:cs="Arial"/>
        </w:rPr>
      </w:pPr>
      <w:r w:rsidRPr="0061569D">
        <w:rPr>
          <w:rFonts w:cs="Arial"/>
        </w:rPr>
        <w:t>internal newsletters</w:t>
      </w:r>
    </w:p>
    <w:p w14:paraId="56472050" w14:textId="013B0EE2" w:rsidR="003067BD" w:rsidRPr="0061569D" w:rsidRDefault="00B1538C" w:rsidP="000458FF">
      <w:pPr>
        <w:pStyle w:val="Paragraphnonumbers"/>
        <w:numPr>
          <w:ilvl w:val="0"/>
          <w:numId w:val="17"/>
        </w:numPr>
        <w:rPr>
          <w:rFonts w:cs="Arial"/>
        </w:rPr>
      </w:pPr>
      <w:r>
        <w:rPr>
          <w:rFonts w:cs="Arial"/>
        </w:rPr>
        <w:t>Knowledge Resource</w:t>
      </w:r>
      <w:r w:rsidR="00E12F48" w:rsidRPr="0061569D">
        <w:rPr>
          <w:rFonts w:cs="Arial"/>
        </w:rPr>
        <w:t>s</w:t>
      </w:r>
      <w:r w:rsidR="003067BD" w:rsidRPr="0061569D">
        <w:rPr>
          <w:rFonts w:cs="Arial"/>
        </w:rPr>
        <w:t xml:space="preserve"> catalogues</w:t>
      </w:r>
    </w:p>
    <w:p w14:paraId="01AF896A" w14:textId="77777777" w:rsidR="003067BD" w:rsidRPr="0061569D" w:rsidRDefault="003067BD" w:rsidP="003067BD">
      <w:pPr>
        <w:pStyle w:val="Paragraphnonumbers"/>
        <w:rPr>
          <w:rFonts w:cs="Arial"/>
        </w:rPr>
      </w:pPr>
      <w:r w:rsidRPr="0061569D">
        <w:rPr>
          <w:rFonts w:cs="Arial"/>
        </w:rPr>
        <w:t>This list is not exhaustive and there will be other communications that do not require NICE approval.</w:t>
      </w:r>
    </w:p>
    <w:p w14:paraId="46374DA5" w14:textId="77777777" w:rsidR="003067BD" w:rsidRPr="0061569D" w:rsidRDefault="003067BD" w:rsidP="003067BD">
      <w:pPr>
        <w:pStyle w:val="Paragraphnonumbers"/>
        <w:rPr>
          <w:rFonts w:cs="Arial"/>
        </w:rPr>
      </w:pPr>
    </w:p>
    <w:p w14:paraId="52AA9E3E" w14:textId="77777777" w:rsidR="003067BD" w:rsidRPr="0061569D" w:rsidRDefault="003067BD" w:rsidP="003067BD">
      <w:pPr>
        <w:pStyle w:val="Heading2"/>
        <w:rPr>
          <w:rFonts w:cs="Arial"/>
        </w:rPr>
      </w:pPr>
      <w:r w:rsidRPr="0061569D">
        <w:rPr>
          <w:rFonts w:cs="Arial"/>
        </w:rPr>
        <w:t xml:space="preserve">Process for the approval of </w:t>
      </w:r>
      <w:r w:rsidR="000413AC" w:rsidRPr="0061569D">
        <w:rPr>
          <w:rFonts w:cs="Arial"/>
        </w:rPr>
        <w:t>P</w:t>
      </w:r>
      <w:r w:rsidRPr="0061569D">
        <w:rPr>
          <w:rFonts w:cs="Arial"/>
        </w:rPr>
        <w:t xml:space="preserve">rovider communications </w:t>
      </w:r>
    </w:p>
    <w:p w14:paraId="76857F32" w14:textId="77777777" w:rsidR="003067BD" w:rsidRPr="0061569D" w:rsidRDefault="003067BD" w:rsidP="003067BD">
      <w:pPr>
        <w:pStyle w:val="Paragraphnonumbers"/>
        <w:rPr>
          <w:rFonts w:cs="Arial"/>
        </w:rPr>
      </w:pPr>
      <w:r w:rsidRPr="0061569D">
        <w:rPr>
          <w:rFonts w:cs="Arial"/>
        </w:rPr>
        <w:t xml:space="preserve">Communications such as press releases and articles that mention contractual arrangements e.g. organisations appointed to the NICE Framework must be sent to </w:t>
      </w:r>
      <w:hyperlink r:id="rId14" w:history="1">
        <w:r w:rsidR="00C510FB" w:rsidRPr="00734E6E">
          <w:rPr>
            <w:rStyle w:val="Hyperlink"/>
            <w:rFonts w:cs="Arial"/>
          </w:rPr>
          <w:t>CommissionedContentReports@evidence.nhs.uk</w:t>
        </w:r>
      </w:hyperlink>
      <w:r w:rsidR="00C510FB">
        <w:rPr>
          <w:rFonts w:cs="Arial"/>
        </w:rPr>
        <w:t xml:space="preserve"> </w:t>
      </w:r>
      <w:r w:rsidRPr="0061569D">
        <w:rPr>
          <w:rFonts w:cs="Arial"/>
        </w:rPr>
        <w:t>for approval before dissemination.</w:t>
      </w:r>
      <w:r w:rsidRPr="0061569D">
        <w:rPr>
          <w:rFonts w:cs="Arial"/>
          <w:b/>
        </w:rPr>
        <w:t xml:space="preserve"> </w:t>
      </w:r>
      <w:r w:rsidRPr="0061569D">
        <w:rPr>
          <w:rFonts w:cs="Arial"/>
        </w:rPr>
        <w:t xml:space="preserve">We aim to return communications submitted to us within </w:t>
      </w:r>
      <w:r w:rsidR="009B771A" w:rsidRPr="0061569D">
        <w:rPr>
          <w:rFonts w:cs="Arial"/>
        </w:rPr>
        <w:t>0</w:t>
      </w:r>
      <w:r w:rsidRPr="0061569D">
        <w:rPr>
          <w:rFonts w:cs="Arial"/>
        </w:rPr>
        <w:t>5</w:t>
      </w:r>
      <w:r w:rsidR="009B771A" w:rsidRPr="0061569D">
        <w:rPr>
          <w:rFonts w:cs="Arial"/>
        </w:rPr>
        <w:t xml:space="preserve"> (five) </w:t>
      </w:r>
      <w:r w:rsidRPr="0061569D">
        <w:rPr>
          <w:rFonts w:cs="Arial"/>
        </w:rPr>
        <w:t>-</w:t>
      </w:r>
      <w:r w:rsidR="009B771A" w:rsidRPr="0061569D">
        <w:rPr>
          <w:rFonts w:cs="Arial"/>
        </w:rPr>
        <w:t>0</w:t>
      </w:r>
      <w:r w:rsidRPr="0061569D">
        <w:rPr>
          <w:rFonts w:cs="Arial"/>
        </w:rPr>
        <w:t>7</w:t>
      </w:r>
      <w:r w:rsidR="009B771A" w:rsidRPr="0061569D">
        <w:rPr>
          <w:rFonts w:cs="Arial"/>
        </w:rPr>
        <w:t xml:space="preserve"> (seven)</w:t>
      </w:r>
      <w:r w:rsidRPr="0061569D">
        <w:rPr>
          <w:rFonts w:cs="Arial"/>
        </w:rPr>
        <w:t xml:space="preserve"> working days.</w:t>
      </w:r>
    </w:p>
    <w:p w14:paraId="7A6D96B9" w14:textId="77777777" w:rsidR="003067BD" w:rsidRPr="0061569D" w:rsidRDefault="003067BD" w:rsidP="003067BD">
      <w:pPr>
        <w:pStyle w:val="Paragraphnonumbers"/>
        <w:rPr>
          <w:rFonts w:cs="Arial"/>
        </w:rPr>
      </w:pPr>
      <w:r w:rsidRPr="0061569D">
        <w:rPr>
          <w:rFonts w:cs="Arial"/>
        </w:rPr>
        <w:t>Documents should be sent in Word format.</w:t>
      </w:r>
    </w:p>
    <w:p w14:paraId="593C3742" w14:textId="77777777" w:rsidR="003067BD" w:rsidRPr="0061569D" w:rsidRDefault="003067BD" w:rsidP="003067BD">
      <w:pPr>
        <w:pStyle w:val="Paragraphnonumbers"/>
        <w:rPr>
          <w:rFonts w:cs="Arial"/>
        </w:rPr>
      </w:pPr>
      <w:r w:rsidRPr="0061569D">
        <w:rPr>
          <w:rFonts w:cs="Arial"/>
        </w:rPr>
        <w:t>NICE will send any documents that include quotes from NICE staff to the individual mentioned, for approval. This will increase the timescale for the return of the document.</w:t>
      </w:r>
    </w:p>
    <w:p w14:paraId="7620C926" w14:textId="77777777" w:rsidR="003067BD" w:rsidRPr="0061569D" w:rsidRDefault="003067BD" w:rsidP="003067BD">
      <w:pPr>
        <w:pStyle w:val="Heading2"/>
        <w:rPr>
          <w:rFonts w:cs="Arial"/>
        </w:rPr>
      </w:pPr>
      <w:r w:rsidRPr="0061569D">
        <w:rPr>
          <w:rFonts w:cs="Arial"/>
        </w:rPr>
        <w:t xml:space="preserve">Process for the addition of information to individual </w:t>
      </w:r>
      <w:r w:rsidR="000413AC" w:rsidRPr="0061569D">
        <w:rPr>
          <w:rFonts w:cs="Arial"/>
        </w:rPr>
        <w:t>P</w:t>
      </w:r>
      <w:r w:rsidRPr="0061569D">
        <w:rPr>
          <w:rFonts w:cs="Arial"/>
        </w:rPr>
        <w:t>rovider’s web pages on the NICE website</w:t>
      </w:r>
    </w:p>
    <w:p w14:paraId="62D19F67" w14:textId="77777777" w:rsidR="00C510FB" w:rsidRDefault="003067BD" w:rsidP="003067BD">
      <w:pPr>
        <w:pStyle w:val="Paragraphnonumbers"/>
        <w:rPr>
          <w:rFonts w:cs="Arial"/>
        </w:rPr>
      </w:pPr>
      <w:r w:rsidRPr="0061569D">
        <w:rPr>
          <w:rFonts w:cs="Arial"/>
        </w:rPr>
        <w:t>All requests for information to be added should be sent to</w:t>
      </w:r>
      <w:r w:rsidR="00C510FB">
        <w:rPr>
          <w:rFonts w:cs="Arial"/>
        </w:rPr>
        <w:t>:</w:t>
      </w:r>
      <w:r w:rsidRPr="0061569D">
        <w:rPr>
          <w:rFonts w:cs="Arial"/>
        </w:rPr>
        <w:t xml:space="preserve"> </w:t>
      </w:r>
      <w:hyperlink r:id="rId15" w:history="1">
        <w:r w:rsidR="00C510FB" w:rsidRPr="00734E6E">
          <w:rPr>
            <w:rStyle w:val="Hyperlink"/>
            <w:rFonts w:cs="Arial"/>
          </w:rPr>
          <w:t>CommissionedContentReports@evidence.nhs.uk</w:t>
        </w:r>
      </w:hyperlink>
    </w:p>
    <w:p w14:paraId="1EDD2223" w14:textId="43531EA4" w:rsidR="003067BD" w:rsidRPr="0061569D" w:rsidRDefault="00C510FB" w:rsidP="003067BD">
      <w:pPr>
        <w:pStyle w:val="Paragraphnonumbers"/>
        <w:rPr>
          <w:rFonts w:cs="Arial"/>
          <w:b/>
        </w:rPr>
      </w:pPr>
      <w:r w:rsidRPr="00C510FB">
        <w:rPr>
          <w:rFonts w:cs="Arial"/>
        </w:rPr>
        <w:t xml:space="preserve"> </w:t>
      </w:r>
      <w:r w:rsidR="003067BD" w:rsidRPr="0061569D">
        <w:rPr>
          <w:rFonts w:cs="Arial"/>
          <w:b/>
          <w:noProof/>
        </w:rPr>
        <w:drawing>
          <wp:inline distT="0" distB="0" distL="0" distR="0" wp14:anchorId="4F8E88C6" wp14:editId="78AE1819">
            <wp:extent cx="5267325" cy="1562100"/>
            <wp:effectExtent l="76200" t="0" r="66675" b="0"/>
            <wp:docPr id="2" name="Diagram 2" descr="1. Information change request received by Celestine Johnston&#10;2. Information approved or amended&#10;3. Web pages updated and released">
              <a:extLst xmlns:a="http://schemas.openxmlformats.org/drawingml/2006/main">
                <a:ext uri="{C183D7F6-B498-43B3-948B-1728B52AA6E4}">
                  <adec:decorative xmlns:adec="http://schemas.microsoft.com/office/drawing/2017/decorative" val="0"/>
                </a:ext>
              </a:extLst>
            </wp:docPr>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6" r:lo="rId17" r:qs="rId18" r:cs="rId19"/>
              </a:graphicData>
            </a:graphic>
          </wp:inline>
        </w:drawing>
      </w:r>
    </w:p>
    <w:p w14:paraId="24736BE3" w14:textId="51B6948B" w:rsidR="003067BD" w:rsidRPr="0061569D" w:rsidRDefault="003067BD" w:rsidP="003067BD">
      <w:pPr>
        <w:pStyle w:val="Paragraphnonumbers"/>
        <w:rPr>
          <w:rFonts w:cs="Arial"/>
          <w:b/>
        </w:rPr>
      </w:pPr>
      <w:r w:rsidRPr="0061569D">
        <w:rPr>
          <w:rFonts w:cs="Arial"/>
        </w:rPr>
        <w:t xml:space="preserve">The NICE Framework web pages are not a marketing tool for Providers, their primary aim is to make purchasers aware of what is available on the Framework and how they can purchase from it. We provide a link to a Provider’s </w:t>
      </w:r>
      <w:r w:rsidR="00B1538C">
        <w:rPr>
          <w:rFonts w:cs="Arial"/>
        </w:rPr>
        <w:t>Knowledge Resource</w:t>
      </w:r>
      <w:r w:rsidR="00E12F48" w:rsidRPr="0061569D">
        <w:rPr>
          <w:rFonts w:cs="Arial"/>
        </w:rPr>
        <w:t>s</w:t>
      </w:r>
      <w:r w:rsidRPr="0061569D">
        <w:rPr>
          <w:rFonts w:cs="Arial"/>
        </w:rPr>
        <w:t xml:space="preserve"> catalogue in order to support purchasing decisions from the Framework and basic contact and purchasing information.</w:t>
      </w:r>
    </w:p>
    <w:p w14:paraId="58DDB3A0" w14:textId="77777777" w:rsidR="00EF08BA" w:rsidRPr="0061569D" w:rsidRDefault="00EF08BA" w:rsidP="00066ACE">
      <w:pPr>
        <w:keepNext/>
        <w:rPr>
          <w:rFonts w:ascii="Arial" w:hAnsi="Arial" w:cs="Arial"/>
        </w:rPr>
      </w:pPr>
    </w:p>
    <w:sectPr w:rsidR="00EF08BA" w:rsidRPr="0061569D" w:rsidSect="0034397B">
      <w:footerReference w:type="default" r:id="rId21"/>
      <w:footerReference w:type="first" r:id="rId22"/>
      <w:pgSz w:w="11894" w:h="16834"/>
      <w:pgMar w:top="1440" w:right="1440" w:bottom="1008" w:left="1440" w:header="706" w:footer="706"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E7BE3A" w14:textId="77777777" w:rsidR="003A43B0" w:rsidRDefault="003A43B0">
      <w:r>
        <w:separator/>
      </w:r>
    </w:p>
  </w:endnote>
  <w:endnote w:type="continuationSeparator" w:id="0">
    <w:p w14:paraId="2AD6220B" w14:textId="77777777" w:rsidR="003A43B0" w:rsidRDefault="003A43B0">
      <w:r>
        <w:continuationSeparator/>
      </w:r>
    </w:p>
  </w:endnote>
  <w:endnote w:type="continuationNotice" w:id="1">
    <w:p w14:paraId="2DB97616" w14:textId="77777777" w:rsidR="003A43B0" w:rsidRDefault="003A43B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old">
    <w:panose1 w:val="020B07040202020202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Unicode MS">
    <w:altName w:val="Arial"/>
    <w:panose1 w:val="020B0604020202020204"/>
    <w:charset w:val="00"/>
    <w:family w:val="auto"/>
    <w:pitch w:val="variable"/>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Lato">
    <w:panose1 w:val="020F0502020204030203"/>
    <w:charset w:val="00"/>
    <w:family w:val="swiss"/>
    <w:pitch w:val="variable"/>
    <w:sig w:usb0="E10002FF" w:usb1="5000ECF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8BEF2F" w14:textId="77777777" w:rsidR="003A43B0" w:rsidRDefault="003A43B0" w:rsidP="00135E36">
    <w:pPr>
      <w:tabs>
        <w:tab w:val="right" w:pos="8931"/>
      </w:tabs>
      <w:rPr>
        <w:rFonts w:ascii="Arial" w:hAnsi="Arial"/>
        <w:sz w:val="16"/>
      </w:rPr>
    </w:pPr>
    <w:r>
      <w:rPr>
        <w:rFonts w:ascii="Arial" w:hAnsi="Arial"/>
        <w:sz w:val="16"/>
      </w:rPr>
      <w:tab/>
      <w:t xml:space="preserve">NICE Electronic and Print Content Framework </w:t>
    </w:r>
  </w:p>
  <w:p w14:paraId="0F63B0CC" w14:textId="1CAB8EAA" w:rsidR="003A43B0" w:rsidRDefault="003A43B0" w:rsidP="00135E36">
    <w:pPr>
      <w:tabs>
        <w:tab w:val="right" w:pos="8931"/>
      </w:tabs>
      <w:rPr>
        <w:rFonts w:ascii="Arial" w:hAnsi="Arial"/>
        <w:sz w:val="16"/>
      </w:rPr>
    </w:pPr>
    <w:r>
      <w:rPr>
        <w:rFonts w:ascii="Arial" w:hAnsi="Arial"/>
        <w:sz w:val="16"/>
      </w:rPr>
      <w:tab/>
      <w:t>Terms &amp; Conditions of Contract</w:t>
    </w:r>
    <w:r w:rsidR="00D23784">
      <w:rPr>
        <w:rFonts w:ascii="Arial" w:hAnsi="Arial"/>
        <w:sz w:val="16"/>
      </w:rPr>
      <w:t xml:space="preserve"> FINAL</w:t>
    </w:r>
  </w:p>
  <w:p w14:paraId="7E8249F6" w14:textId="77777777" w:rsidR="003A43B0" w:rsidRDefault="003A43B0" w:rsidP="00135E36">
    <w:pPr>
      <w:tabs>
        <w:tab w:val="right" w:pos="8931"/>
      </w:tabs>
    </w:pPr>
    <w:r>
      <w:rPr>
        <w:rFonts w:ascii="Arial" w:hAnsi="Arial"/>
        <w:sz w:val="16"/>
      </w:rPr>
      <w:tab/>
    </w:r>
    <w:r>
      <w:rPr>
        <w:rFonts w:ascii="Arial" w:hAnsi="Arial"/>
        <w:sz w:val="16"/>
      </w:rPr>
      <w:fldChar w:fldCharType="begin"/>
    </w:r>
    <w:r>
      <w:rPr>
        <w:rFonts w:ascii="Arial" w:hAnsi="Arial"/>
        <w:sz w:val="16"/>
      </w:rPr>
      <w:instrText xml:space="preserve"> PAGE </w:instrText>
    </w:r>
    <w:r>
      <w:rPr>
        <w:rFonts w:ascii="Arial" w:hAnsi="Arial"/>
        <w:sz w:val="16"/>
      </w:rPr>
      <w:fldChar w:fldCharType="separate"/>
    </w:r>
    <w:r>
      <w:rPr>
        <w:rFonts w:ascii="Arial" w:hAnsi="Arial"/>
        <w:noProof/>
        <w:sz w:val="16"/>
      </w:rPr>
      <w:t>52</w:t>
    </w:r>
    <w:r>
      <w:rPr>
        <w:rFonts w:ascii="Arial" w:hAnsi="Arial"/>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5AE00E" w14:textId="77777777" w:rsidR="003A43B0" w:rsidRDefault="003A43B0" w:rsidP="0034397B">
    <w:pPr>
      <w:rPr>
        <w:rFonts w:ascii="Arial" w:hAnsi="Arial"/>
        <w:sz w:val="20"/>
      </w:rPr>
    </w:pP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CE7C07" w14:textId="77777777" w:rsidR="003A43B0" w:rsidRDefault="003A43B0">
      <w:r>
        <w:separator/>
      </w:r>
    </w:p>
  </w:footnote>
  <w:footnote w:type="continuationSeparator" w:id="0">
    <w:p w14:paraId="7DF53970" w14:textId="77777777" w:rsidR="003A43B0" w:rsidRDefault="003A43B0">
      <w:r>
        <w:continuationSeparator/>
      </w:r>
    </w:p>
  </w:footnote>
  <w:footnote w:type="continuationNotice" w:id="1">
    <w:p w14:paraId="5A438F12" w14:textId="77777777" w:rsidR="003A43B0" w:rsidRDefault="003A43B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B53A6"/>
    <w:multiLevelType w:val="hybridMultilevel"/>
    <w:tmpl w:val="126653C8"/>
    <w:lvl w:ilvl="0" w:tplc="799846A8">
      <w:numFmt w:val="bullet"/>
      <w:pStyle w:val="TCBullet2"/>
      <w:lvlText w:val="•"/>
      <w:lvlJc w:val="left"/>
      <w:pPr>
        <w:ind w:left="1854" w:hanging="360"/>
      </w:pPr>
      <w:rPr>
        <w:rFonts w:ascii="Arial" w:eastAsia="Times New Roman" w:hAnsi="Arial" w:cs="Arial" w:hint="default"/>
      </w:rPr>
    </w:lvl>
    <w:lvl w:ilvl="1" w:tplc="FFFFFFFF">
      <w:start w:val="1"/>
      <w:numFmt w:val="bullet"/>
      <w:lvlText w:val="o"/>
      <w:lvlJc w:val="left"/>
      <w:pPr>
        <w:ind w:left="2574" w:hanging="360"/>
      </w:pPr>
      <w:rPr>
        <w:rFonts w:ascii="Courier New" w:hAnsi="Courier New" w:cs="Courier New" w:hint="default"/>
      </w:rPr>
    </w:lvl>
    <w:lvl w:ilvl="2" w:tplc="FFFFFFFF">
      <w:start w:val="1"/>
      <w:numFmt w:val="bullet"/>
      <w:lvlText w:val=""/>
      <w:lvlJc w:val="left"/>
      <w:pPr>
        <w:ind w:left="3294" w:hanging="360"/>
      </w:pPr>
      <w:rPr>
        <w:rFonts w:ascii="Wingdings" w:hAnsi="Wingdings" w:hint="default"/>
      </w:rPr>
    </w:lvl>
    <w:lvl w:ilvl="3" w:tplc="FFFFFFFF" w:tentative="1">
      <w:start w:val="1"/>
      <w:numFmt w:val="bullet"/>
      <w:lvlText w:val=""/>
      <w:lvlJc w:val="left"/>
      <w:pPr>
        <w:ind w:left="4014" w:hanging="360"/>
      </w:pPr>
      <w:rPr>
        <w:rFonts w:ascii="Symbol" w:hAnsi="Symbol" w:hint="default"/>
      </w:rPr>
    </w:lvl>
    <w:lvl w:ilvl="4" w:tplc="FFFFFFFF" w:tentative="1">
      <w:start w:val="1"/>
      <w:numFmt w:val="bullet"/>
      <w:lvlText w:val="o"/>
      <w:lvlJc w:val="left"/>
      <w:pPr>
        <w:ind w:left="4734" w:hanging="360"/>
      </w:pPr>
      <w:rPr>
        <w:rFonts w:ascii="Courier New" w:hAnsi="Courier New" w:cs="Courier New" w:hint="default"/>
      </w:rPr>
    </w:lvl>
    <w:lvl w:ilvl="5" w:tplc="FFFFFFFF" w:tentative="1">
      <w:start w:val="1"/>
      <w:numFmt w:val="bullet"/>
      <w:lvlText w:val=""/>
      <w:lvlJc w:val="left"/>
      <w:pPr>
        <w:ind w:left="5454" w:hanging="360"/>
      </w:pPr>
      <w:rPr>
        <w:rFonts w:ascii="Wingdings" w:hAnsi="Wingdings" w:hint="default"/>
      </w:rPr>
    </w:lvl>
    <w:lvl w:ilvl="6" w:tplc="FFFFFFFF" w:tentative="1">
      <w:start w:val="1"/>
      <w:numFmt w:val="bullet"/>
      <w:lvlText w:val=""/>
      <w:lvlJc w:val="left"/>
      <w:pPr>
        <w:ind w:left="6174" w:hanging="360"/>
      </w:pPr>
      <w:rPr>
        <w:rFonts w:ascii="Symbol" w:hAnsi="Symbol" w:hint="default"/>
      </w:rPr>
    </w:lvl>
    <w:lvl w:ilvl="7" w:tplc="FFFFFFFF" w:tentative="1">
      <w:start w:val="1"/>
      <w:numFmt w:val="bullet"/>
      <w:lvlText w:val="o"/>
      <w:lvlJc w:val="left"/>
      <w:pPr>
        <w:ind w:left="6894" w:hanging="360"/>
      </w:pPr>
      <w:rPr>
        <w:rFonts w:ascii="Courier New" w:hAnsi="Courier New" w:cs="Courier New" w:hint="default"/>
      </w:rPr>
    </w:lvl>
    <w:lvl w:ilvl="8" w:tplc="FFFFFFFF" w:tentative="1">
      <w:start w:val="1"/>
      <w:numFmt w:val="bullet"/>
      <w:lvlText w:val=""/>
      <w:lvlJc w:val="left"/>
      <w:pPr>
        <w:ind w:left="7614" w:hanging="360"/>
      </w:pPr>
      <w:rPr>
        <w:rFonts w:ascii="Wingdings" w:hAnsi="Wingdings" w:hint="default"/>
      </w:rPr>
    </w:lvl>
  </w:abstractNum>
  <w:abstractNum w:abstractNumId="1" w15:restartNumberingAfterBreak="0">
    <w:nsid w:val="020E1342"/>
    <w:multiLevelType w:val="multilevel"/>
    <w:tmpl w:val="B3DA650C"/>
    <w:lvl w:ilvl="0">
      <w:start w:val="1"/>
      <w:numFmt w:val="decimal"/>
      <w:pStyle w:val="COClauseL1"/>
      <w:lvlText w:val="CO-%1"/>
      <w:lvlJc w:val="left"/>
      <w:pPr>
        <w:ind w:left="360" w:hanging="360"/>
      </w:pPr>
      <w:rPr>
        <w:rFonts w:hint="default"/>
      </w:rPr>
    </w:lvl>
    <w:lvl w:ilvl="1">
      <w:start w:val="1"/>
      <w:numFmt w:val="decimal"/>
      <w:pStyle w:val="COClauseL2"/>
      <w:lvlText w:val="CO-%1.%2"/>
      <w:lvlJc w:val="left"/>
      <w:pPr>
        <w:ind w:left="357" w:firstLine="0"/>
      </w:pPr>
      <w:rPr>
        <w:rFonts w:hint="default"/>
      </w:rPr>
    </w:lvl>
    <w:lvl w:ilvl="2">
      <w:start w:val="1"/>
      <w:numFmt w:val="decimal"/>
      <w:pStyle w:val="COClauseL3"/>
      <w:lvlText w:val="CO-%1.%2.%3"/>
      <w:lvlJc w:val="left"/>
      <w:pPr>
        <w:ind w:left="2160" w:hanging="180"/>
      </w:pPr>
      <w:rPr>
        <w:rFonts w:hint="default"/>
      </w:rPr>
    </w:lvl>
    <w:lvl w:ilvl="3">
      <w:start w:val="1"/>
      <w:numFmt w:val="decimal"/>
      <w:pStyle w:val="COClauseL4"/>
      <w:lvlText w:val="CO-%1.%2.%3.%4"/>
      <w:lvlJc w:val="left"/>
      <w:pPr>
        <w:ind w:left="2880" w:hanging="360"/>
      </w:pPr>
      <w:rPr>
        <w:rFonts w:hint="default"/>
      </w:rPr>
    </w:lvl>
    <w:lvl w:ilvl="4">
      <w:start w:val="1"/>
      <w:numFmt w:val="decimal"/>
      <w:lvlText w:val="CO-%1.%2.%3.%4.%5"/>
      <w:lvlJc w:val="left"/>
      <w:pPr>
        <w:ind w:left="3600" w:hanging="360"/>
      </w:pPr>
      <w:rPr>
        <w:rFonts w:hint="default"/>
      </w:rPr>
    </w:lvl>
    <w:lvl w:ilvl="5">
      <w:start w:val="1"/>
      <w:numFmt w:val="decimal"/>
      <w:lvlText w:val="CO- %1.%2.%3.%4.%5.%6"/>
      <w:lvlJc w:val="left"/>
      <w:pPr>
        <w:ind w:left="4320" w:hanging="180"/>
      </w:pPr>
      <w:rPr>
        <w:rFonts w:hint="default"/>
      </w:rPr>
    </w:lvl>
    <w:lvl w:ilvl="6">
      <w:start w:val="1"/>
      <w:numFmt w:val="lowerLetter"/>
      <w:lvlText w:val="%7."/>
      <w:lvlJc w:val="left"/>
      <w:pPr>
        <w:ind w:left="5040" w:hanging="360"/>
      </w:pPr>
      <w:rPr>
        <w:rFonts w:hint="default"/>
      </w:rPr>
    </w:lvl>
    <w:lvl w:ilvl="7">
      <w:start w:val="1"/>
      <w:numFmt w:val="lowerRoman"/>
      <w:lvlText w:val="%8."/>
      <w:lvlJc w:val="left"/>
      <w:pPr>
        <w:ind w:left="5760" w:hanging="360"/>
      </w:pPr>
      <w:rPr>
        <w:rFonts w:hint="default"/>
      </w:rPr>
    </w:lvl>
    <w:lvl w:ilvl="8">
      <w:start w:val="1"/>
      <w:numFmt w:val="lowerRoman"/>
      <w:lvlText w:val="%9."/>
      <w:lvlJc w:val="left"/>
      <w:pPr>
        <w:ind w:left="6480" w:hanging="180"/>
      </w:pPr>
      <w:rPr>
        <w:rFonts w:hint="default"/>
      </w:rPr>
    </w:lvl>
  </w:abstractNum>
  <w:abstractNum w:abstractNumId="2" w15:restartNumberingAfterBreak="0">
    <w:nsid w:val="09B10EB5"/>
    <w:multiLevelType w:val="multilevel"/>
    <w:tmpl w:val="ED94DA6A"/>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0EE050EA"/>
    <w:multiLevelType w:val="hybridMultilevel"/>
    <w:tmpl w:val="E2CC61DE"/>
    <w:lvl w:ilvl="0" w:tplc="E6D4127C">
      <w:start w:val="1"/>
      <w:numFmt w:val="bullet"/>
      <w:pStyle w:val="TCBullet1"/>
      <w:lvlText w:val=""/>
      <w:lvlJc w:val="left"/>
      <w:pPr>
        <w:ind w:left="1854" w:hanging="360"/>
      </w:pPr>
      <w:rPr>
        <w:rFonts w:ascii="Symbol" w:hAnsi="Symbol" w:hint="default"/>
      </w:rPr>
    </w:lvl>
    <w:lvl w:ilvl="1" w:tplc="FFFFFFFF">
      <w:start w:val="1"/>
      <w:numFmt w:val="bullet"/>
      <w:lvlText w:val="o"/>
      <w:lvlJc w:val="left"/>
      <w:pPr>
        <w:ind w:left="2574" w:hanging="360"/>
      </w:pPr>
      <w:rPr>
        <w:rFonts w:ascii="Courier New" w:hAnsi="Courier New" w:cs="Courier New" w:hint="default"/>
      </w:rPr>
    </w:lvl>
    <w:lvl w:ilvl="2" w:tplc="FFFFFFFF">
      <w:start w:val="1"/>
      <w:numFmt w:val="bullet"/>
      <w:lvlText w:val=""/>
      <w:lvlJc w:val="left"/>
      <w:pPr>
        <w:ind w:left="3294" w:hanging="360"/>
      </w:pPr>
      <w:rPr>
        <w:rFonts w:ascii="Wingdings" w:hAnsi="Wingdings" w:hint="default"/>
      </w:rPr>
    </w:lvl>
    <w:lvl w:ilvl="3" w:tplc="FFFFFFFF" w:tentative="1">
      <w:start w:val="1"/>
      <w:numFmt w:val="bullet"/>
      <w:lvlText w:val=""/>
      <w:lvlJc w:val="left"/>
      <w:pPr>
        <w:ind w:left="4014" w:hanging="360"/>
      </w:pPr>
      <w:rPr>
        <w:rFonts w:ascii="Symbol" w:hAnsi="Symbol" w:hint="default"/>
      </w:rPr>
    </w:lvl>
    <w:lvl w:ilvl="4" w:tplc="FFFFFFFF" w:tentative="1">
      <w:start w:val="1"/>
      <w:numFmt w:val="bullet"/>
      <w:lvlText w:val="o"/>
      <w:lvlJc w:val="left"/>
      <w:pPr>
        <w:ind w:left="4734" w:hanging="360"/>
      </w:pPr>
      <w:rPr>
        <w:rFonts w:ascii="Courier New" w:hAnsi="Courier New" w:cs="Courier New" w:hint="default"/>
      </w:rPr>
    </w:lvl>
    <w:lvl w:ilvl="5" w:tplc="FFFFFFFF" w:tentative="1">
      <w:start w:val="1"/>
      <w:numFmt w:val="bullet"/>
      <w:lvlText w:val=""/>
      <w:lvlJc w:val="left"/>
      <w:pPr>
        <w:ind w:left="5454" w:hanging="360"/>
      </w:pPr>
      <w:rPr>
        <w:rFonts w:ascii="Wingdings" w:hAnsi="Wingdings" w:hint="default"/>
      </w:rPr>
    </w:lvl>
    <w:lvl w:ilvl="6" w:tplc="FFFFFFFF" w:tentative="1">
      <w:start w:val="1"/>
      <w:numFmt w:val="bullet"/>
      <w:lvlText w:val=""/>
      <w:lvlJc w:val="left"/>
      <w:pPr>
        <w:ind w:left="6174" w:hanging="360"/>
      </w:pPr>
      <w:rPr>
        <w:rFonts w:ascii="Symbol" w:hAnsi="Symbol" w:hint="default"/>
      </w:rPr>
    </w:lvl>
    <w:lvl w:ilvl="7" w:tplc="FFFFFFFF" w:tentative="1">
      <w:start w:val="1"/>
      <w:numFmt w:val="bullet"/>
      <w:lvlText w:val="o"/>
      <w:lvlJc w:val="left"/>
      <w:pPr>
        <w:ind w:left="6894" w:hanging="360"/>
      </w:pPr>
      <w:rPr>
        <w:rFonts w:ascii="Courier New" w:hAnsi="Courier New" w:cs="Courier New" w:hint="default"/>
      </w:rPr>
    </w:lvl>
    <w:lvl w:ilvl="8" w:tplc="FFFFFFFF" w:tentative="1">
      <w:start w:val="1"/>
      <w:numFmt w:val="bullet"/>
      <w:lvlText w:val=""/>
      <w:lvlJc w:val="left"/>
      <w:pPr>
        <w:ind w:left="7614" w:hanging="360"/>
      </w:pPr>
      <w:rPr>
        <w:rFonts w:ascii="Wingdings" w:hAnsi="Wingdings" w:hint="default"/>
      </w:rPr>
    </w:lvl>
  </w:abstractNum>
  <w:abstractNum w:abstractNumId="4" w15:restartNumberingAfterBreak="0">
    <w:nsid w:val="11B15797"/>
    <w:multiLevelType w:val="hybridMultilevel"/>
    <w:tmpl w:val="2B4AF982"/>
    <w:lvl w:ilvl="0" w:tplc="B38A40A4">
      <w:start w:val="1"/>
      <w:numFmt w:val="decimal"/>
      <w:pStyle w:val="Paragraph"/>
      <w:lvlText w:val="%1."/>
      <w:lvlJc w:val="left"/>
      <w:pPr>
        <w:ind w:left="502" w:hanging="360"/>
      </w:pPr>
      <w:rPr>
        <w:b w:val="0"/>
      </w:rPr>
    </w:lvl>
    <w:lvl w:ilvl="1" w:tplc="08090019">
      <w:start w:val="1"/>
      <w:numFmt w:val="lowerLetter"/>
      <w:lvlText w:val="%2."/>
      <w:lvlJc w:val="left"/>
      <w:pPr>
        <w:ind w:left="-6924" w:hanging="360"/>
      </w:pPr>
    </w:lvl>
    <w:lvl w:ilvl="2" w:tplc="0809001B">
      <w:start w:val="1"/>
      <w:numFmt w:val="lowerRoman"/>
      <w:lvlText w:val="%3."/>
      <w:lvlJc w:val="right"/>
      <w:pPr>
        <w:ind w:left="-6204" w:hanging="180"/>
      </w:pPr>
    </w:lvl>
    <w:lvl w:ilvl="3" w:tplc="0809000F" w:tentative="1">
      <w:start w:val="1"/>
      <w:numFmt w:val="decimal"/>
      <w:lvlText w:val="%4."/>
      <w:lvlJc w:val="left"/>
      <w:pPr>
        <w:ind w:left="-5484" w:hanging="360"/>
      </w:pPr>
    </w:lvl>
    <w:lvl w:ilvl="4" w:tplc="08090019" w:tentative="1">
      <w:start w:val="1"/>
      <w:numFmt w:val="lowerLetter"/>
      <w:lvlText w:val="%5."/>
      <w:lvlJc w:val="left"/>
      <w:pPr>
        <w:ind w:left="-4764" w:hanging="360"/>
      </w:pPr>
    </w:lvl>
    <w:lvl w:ilvl="5" w:tplc="0809001B" w:tentative="1">
      <w:start w:val="1"/>
      <w:numFmt w:val="lowerRoman"/>
      <w:lvlText w:val="%6."/>
      <w:lvlJc w:val="right"/>
      <w:pPr>
        <w:ind w:left="-4044" w:hanging="180"/>
      </w:pPr>
    </w:lvl>
    <w:lvl w:ilvl="6" w:tplc="0809000F" w:tentative="1">
      <w:start w:val="1"/>
      <w:numFmt w:val="decimal"/>
      <w:lvlText w:val="%7."/>
      <w:lvlJc w:val="left"/>
      <w:pPr>
        <w:ind w:left="-3324" w:hanging="360"/>
      </w:pPr>
    </w:lvl>
    <w:lvl w:ilvl="7" w:tplc="08090019" w:tentative="1">
      <w:start w:val="1"/>
      <w:numFmt w:val="lowerLetter"/>
      <w:lvlText w:val="%8."/>
      <w:lvlJc w:val="left"/>
      <w:pPr>
        <w:ind w:left="-2604" w:hanging="360"/>
      </w:pPr>
    </w:lvl>
    <w:lvl w:ilvl="8" w:tplc="0809001B" w:tentative="1">
      <w:start w:val="1"/>
      <w:numFmt w:val="lowerRoman"/>
      <w:lvlText w:val="%9."/>
      <w:lvlJc w:val="right"/>
      <w:pPr>
        <w:ind w:left="-1884" w:hanging="180"/>
      </w:pPr>
    </w:lvl>
  </w:abstractNum>
  <w:abstractNum w:abstractNumId="5" w15:restartNumberingAfterBreak="0">
    <w:nsid w:val="131E151E"/>
    <w:multiLevelType w:val="multilevel"/>
    <w:tmpl w:val="12967B8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TCBodyLevelafterH2"/>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8E7533B"/>
    <w:multiLevelType w:val="hybridMultilevel"/>
    <w:tmpl w:val="B096ED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29600DF8"/>
    <w:multiLevelType w:val="multilevel"/>
    <w:tmpl w:val="3C526CE0"/>
    <w:lvl w:ilvl="0">
      <w:start w:val="1"/>
      <w:numFmt w:val="bullet"/>
      <w:lvlText w:val=""/>
      <w:lvlJc w:val="left"/>
      <w:pPr>
        <w:ind w:left="360" w:hanging="360"/>
      </w:pPr>
      <w:rPr>
        <w:rFonts w:ascii="Symbol" w:hAnsi="Symbol" w:hint="default"/>
      </w:rPr>
    </w:lvl>
    <w:lvl w:ilvl="1">
      <w:start w:val="1"/>
      <w:numFmt w:val="decimal"/>
      <w:lvlText w:val="%1.%2."/>
      <w:lvlJc w:val="left"/>
      <w:pPr>
        <w:ind w:left="1283" w:hanging="432"/>
      </w:pPr>
      <w:rPr>
        <w:i w:val="0"/>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B965816"/>
    <w:multiLevelType w:val="hybridMultilevel"/>
    <w:tmpl w:val="0C30FE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DB1274F"/>
    <w:multiLevelType w:val="multilevel"/>
    <w:tmpl w:val="2E60A1B2"/>
    <w:lvl w:ilvl="0">
      <w:start w:val="1"/>
      <w:numFmt w:val="decimal"/>
      <w:pStyle w:val="TCHeading1"/>
      <w:lvlText w:val="%1."/>
      <w:lvlJc w:val="left"/>
      <w:pPr>
        <w:ind w:left="360" w:hanging="360"/>
      </w:pPr>
      <w:rPr>
        <w:rFonts w:ascii="Arial Bold" w:hAnsi="Arial Bold"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TCHeading2"/>
      <w:lvlText w:val="%1.%2."/>
      <w:lvlJc w:val="left"/>
      <w:pPr>
        <w:ind w:left="858" w:hanging="432"/>
      </w:pPr>
      <w:rPr>
        <w:b w:val="0"/>
      </w:rPr>
    </w:lvl>
    <w:lvl w:ilvl="2">
      <w:start w:val="1"/>
      <w:numFmt w:val="decimal"/>
      <w:pStyle w:val="TCBodyafterH2"/>
      <w:lvlText w:val="%1.%2.%3."/>
      <w:lvlJc w:val="left"/>
      <w:pPr>
        <w:ind w:left="1922" w:hanging="504"/>
      </w:pPr>
    </w:lvl>
    <w:lvl w:ilvl="3">
      <w:start w:val="1"/>
      <w:numFmt w:val="decimal"/>
      <w:pStyle w:val="TCBodyafterH3"/>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1A423E2"/>
    <w:multiLevelType w:val="hybridMultilevel"/>
    <w:tmpl w:val="5D2A7C90"/>
    <w:lvl w:ilvl="0" w:tplc="6AC0C590">
      <w:start w:val="1"/>
      <w:numFmt w:val="bullet"/>
      <w:pStyle w:val="TCBullet"/>
      <w:lvlText w:val=""/>
      <w:lvlJc w:val="left"/>
      <w:pPr>
        <w:ind w:left="1854" w:hanging="360"/>
      </w:pPr>
      <w:rPr>
        <w:rFonts w:ascii="Symbol" w:hAnsi="Symbol" w:hint="default"/>
      </w:rPr>
    </w:lvl>
    <w:lvl w:ilvl="1" w:tplc="9A6CA6B0">
      <w:start w:val="1"/>
      <w:numFmt w:val="bullet"/>
      <w:lvlText w:val="o"/>
      <w:lvlJc w:val="left"/>
      <w:pPr>
        <w:ind w:left="2574" w:hanging="360"/>
      </w:pPr>
      <w:rPr>
        <w:rFonts w:ascii="Courier New" w:hAnsi="Courier New" w:cs="Courier New" w:hint="default"/>
      </w:rPr>
    </w:lvl>
    <w:lvl w:ilvl="2" w:tplc="34A27CFC">
      <w:start w:val="1"/>
      <w:numFmt w:val="bullet"/>
      <w:lvlText w:val=""/>
      <w:lvlJc w:val="left"/>
      <w:pPr>
        <w:ind w:left="3294" w:hanging="360"/>
      </w:pPr>
      <w:rPr>
        <w:rFonts w:ascii="Wingdings" w:hAnsi="Wingdings" w:hint="default"/>
      </w:rPr>
    </w:lvl>
    <w:lvl w:ilvl="3" w:tplc="3E62A294" w:tentative="1">
      <w:start w:val="1"/>
      <w:numFmt w:val="bullet"/>
      <w:lvlText w:val=""/>
      <w:lvlJc w:val="left"/>
      <w:pPr>
        <w:ind w:left="4014" w:hanging="360"/>
      </w:pPr>
      <w:rPr>
        <w:rFonts w:ascii="Symbol" w:hAnsi="Symbol" w:hint="default"/>
      </w:rPr>
    </w:lvl>
    <w:lvl w:ilvl="4" w:tplc="905CB850" w:tentative="1">
      <w:start w:val="1"/>
      <w:numFmt w:val="bullet"/>
      <w:lvlText w:val="o"/>
      <w:lvlJc w:val="left"/>
      <w:pPr>
        <w:ind w:left="4734" w:hanging="360"/>
      </w:pPr>
      <w:rPr>
        <w:rFonts w:ascii="Courier New" w:hAnsi="Courier New" w:cs="Courier New" w:hint="default"/>
      </w:rPr>
    </w:lvl>
    <w:lvl w:ilvl="5" w:tplc="5F3E390A" w:tentative="1">
      <w:start w:val="1"/>
      <w:numFmt w:val="bullet"/>
      <w:lvlText w:val=""/>
      <w:lvlJc w:val="left"/>
      <w:pPr>
        <w:ind w:left="5454" w:hanging="360"/>
      </w:pPr>
      <w:rPr>
        <w:rFonts w:ascii="Wingdings" w:hAnsi="Wingdings" w:hint="default"/>
      </w:rPr>
    </w:lvl>
    <w:lvl w:ilvl="6" w:tplc="9AA67430" w:tentative="1">
      <w:start w:val="1"/>
      <w:numFmt w:val="bullet"/>
      <w:lvlText w:val=""/>
      <w:lvlJc w:val="left"/>
      <w:pPr>
        <w:ind w:left="6174" w:hanging="360"/>
      </w:pPr>
      <w:rPr>
        <w:rFonts w:ascii="Symbol" w:hAnsi="Symbol" w:hint="default"/>
      </w:rPr>
    </w:lvl>
    <w:lvl w:ilvl="7" w:tplc="C7ACC85C" w:tentative="1">
      <w:start w:val="1"/>
      <w:numFmt w:val="bullet"/>
      <w:lvlText w:val="o"/>
      <w:lvlJc w:val="left"/>
      <w:pPr>
        <w:ind w:left="6894" w:hanging="360"/>
      </w:pPr>
      <w:rPr>
        <w:rFonts w:ascii="Courier New" w:hAnsi="Courier New" w:cs="Courier New" w:hint="default"/>
      </w:rPr>
    </w:lvl>
    <w:lvl w:ilvl="8" w:tplc="22A8D13C" w:tentative="1">
      <w:start w:val="1"/>
      <w:numFmt w:val="bullet"/>
      <w:lvlText w:val=""/>
      <w:lvlJc w:val="left"/>
      <w:pPr>
        <w:ind w:left="7614" w:hanging="360"/>
      </w:pPr>
      <w:rPr>
        <w:rFonts w:ascii="Wingdings" w:hAnsi="Wingdings" w:hint="default"/>
      </w:rPr>
    </w:lvl>
  </w:abstractNum>
  <w:abstractNum w:abstractNumId="11" w15:restartNumberingAfterBreak="0">
    <w:nsid w:val="34C407B5"/>
    <w:multiLevelType w:val="hybridMultilevel"/>
    <w:tmpl w:val="C270BB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F9F048F"/>
    <w:multiLevelType w:val="multilevel"/>
    <w:tmpl w:val="40348674"/>
    <w:lvl w:ilvl="0">
      <w:start w:val="1"/>
      <w:numFmt w:val="decimal"/>
      <w:lvlText w:val="%1."/>
      <w:lvlJc w:val="left"/>
      <w:pPr>
        <w:ind w:left="360" w:hanging="360"/>
      </w:pPr>
    </w:lvl>
    <w:lvl w:ilvl="1">
      <w:start w:val="1"/>
      <w:numFmt w:val="decimal"/>
      <w:pStyle w:val="TCAnnexBody"/>
      <w:lvlText w:val="%1.%2."/>
      <w:lvlJc w:val="left"/>
      <w:pPr>
        <w:ind w:left="1283" w:hanging="432"/>
      </w:pPr>
      <w:rPr>
        <w:i w:val="0"/>
      </w:rPr>
    </w:lvl>
    <w:lvl w:ilvl="2">
      <w:start w:val="1"/>
      <w:numFmt w:val="decimal"/>
      <w:pStyle w:val="TCAnnexBody2"/>
      <w:lvlText w:val="%1.%2.%3."/>
      <w:lvlJc w:val="left"/>
      <w:pPr>
        <w:ind w:left="1224" w:hanging="504"/>
      </w:pPr>
      <w:rPr>
        <w:b w:val="0"/>
        <w:i w:val="0"/>
      </w:rPr>
    </w:lvl>
    <w:lvl w:ilvl="3">
      <w:start w:val="1"/>
      <w:numFmt w:val="decimal"/>
      <w:pStyle w:val="TCAnnexBodyH2"/>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06B1679"/>
    <w:multiLevelType w:val="hybridMultilevel"/>
    <w:tmpl w:val="80CA30D8"/>
    <w:lvl w:ilvl="0" w:tplc="29A04D52">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11210AC"/>
    <w:multiLevelType w:val="hybridMultilevel"/>
    <w:tmpl w:val="CE66BE52"/>
    <w:lvl w:ilvl="0" w:tplc="08090001">
      <w:start w:val="1"/>
      <w:numFmt w:val="lowerLetter"/>
      <w:pStyle w:val="TCTablea"/>
      <w:lvlText w:val="%1)"/>
      <w:lvlJc w:val="left"/>
      <w:pPr>
        <w:ind w:left="720" w:hanging="360"/>
      </w:pPr>
    </w:lvl>
    <w:lvl w:ilvl="1" w:tplc="08090003" w:tentative="1">
      <w:start w:val="1"/>
      <w:numFmt w:val="lowerLetter"/>
      <w:lvlText w:val="%2."/>
      <w:lvlJc w:val="left"/>
      <w:pPr>
        <w:ind w:left="1440" w:hanging="360"/>
      </w:pPr>
    </w:lvl>
    <w:lvl w:ilvl="2" w:tplc="08090005" w:tentative="1">
      <w:start w:val="1"/>
      <w:numFmt w:val="lowerRoman"/>
      <w:lvlText w:val="%3."/>
      <w:lvlJc w:val="right"/>
      <w:pPr>
        <w:ind w:left="2160" w:hanging="180"/>
      </w:pPr>
    </w:lvl>
    <w:lvl w:ilvl="3" w:tplc="08090001" w:tentative="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15" w15:restartNumberingAfterBreak="0">
    <w:nsid w:val="43E84DDB"/>
    <w:multiLevelType w:val="hybridMultilevel"/>
    <w:tmpl w:val="F76800F4"/>
    <w:lvl w:ilvl="0" w:tplc="DDDAA1A8">
      <w:start w:val="1"/>
      <w:numFmt w:val="bullet"/>
      <w:pStyle w:val="TCBullet3"/>
      <w:lvlText w:val=""/>
      <w:lvlJc w:val="left"/>
      <w:pPr>
        <w:ind w:left="1854" w:hanging="360"/>
      </w:pPr>
      <w:rPr>
        <w:rFonts w:ascii="Wingdings" w:hAnsi="Wingdings" w:hint="default"/>
      </w:rPr>
    </w:lvl>
    <w:lvl w:ilvl="1" w:tplc="08090019">
      <w:start w:val="1"/>
      <w:numFmt w:val="bullet"/>
      <w:lvlText w:val="o"/>
      <w:lvlJc w:val="left"/>
      <w:pPr>
        <w:ind w:left="2574" w:hanging="360"/>
      </w:pPr>
      <w:rPr>
        <w:rFonts w:ascii="Courier New" w:hAnsi="Courier New" w:cs="Courier New" w:hint="default"/>
      </w:rPr>
    </w:lvl>
    <w:lvl w:ilvl="2" w:tplc="0809001B">
      <w:start w:val="1"/>
      <w:numFmt w:val="bullet"/>
      <w:lvlText w:val=""/>
      <w:lvlJc w:val="left"/>
      <w:pPr>
        <w:ind w:left="3294" w:hanging="360"/>
      </w:pPr>
      <w:rPr>
        <w:rFonts w:ascii="Wingdings" w:hAnsi="Wingdings" w:hint="default"/>
      </w:rPr>
    </w:lvl>
    <w:lvl w:ilvl="3" w:tplc="0809000F" w:tentative="1">
      <w:start w:val="1"/>
      <w:numFmt w:val="bullet"/>
      <w:lvlText w:val=""/>
      <w:lvlJc w:val="left"/>
      <w:pPr>
        <w:ind w:left="4014" w:hanging="360"/>
      </w:pPr>
      <w:rPr>
        <w:rFonts w:ascii="Symbol" w:hAnsi="Symbol" w:hint="default"/>
      </w:rPr>
    </w:lvl>
    <w:lvl w:ilvl="4" w:tplc="08090019" w:tentative="1">
      <w:start w:val="1"/>
      <w:numFmt w:val="bullet"/>
      <w:lvlText w:val="o"/>
      <w:lvlJc w:val="left"/>
      <w:pPr>
        <w:ind w:left="4734" w:hanging="360"/>
      </w:pPr>
      <w:rPr>
        <w:rFonts w:ascii="Courier New" w:hAnsi="Courier New" w:cs="Courier New" w:hint="default"/>
      </w:rPr>
    </w:lvl>
    <w:lvl w:ilvl="5" w:tplc="0809001B" w:tentative="1">
      <w:start w:val="1"/>
      <w:numFmt w:val="bullet"/>
      <w:lvlText w:val=""/>
      <w:lvlJc w:val="left"/>
      <w:pPr>
        <w:ind w:left="5454" w:hanging="360"/>
      </w:pPr>
      <w:rPr>
        <w:rFonts w:ascii="Wingdings" w:hAnsi="Wingdings" w:hint="default"/>
      </w:rPr>
    </w:lvl>
    <w:lvl w:ilvl="6" w:tplc="0809000F" w:tentative="1">
      <w:start w:val="1"/>
      <w:numFmt w:val="bullet"/>
      <w:lvlText w:val=""/>
      <w:lvlJc w:val="left"/>
      <w:pPr>
        <w:ind w:left="6174" w:hanging="360"/>
      </w:pPr>
      <w:rPr>
        <w:rFonts w:ascii="Symbol" w:hAnsi="Symbol" w:hint="default"/>
      </w:rPr>
    </w:lvl>
    <w:lvl w:ilvl="7" w:tplc="08090019" w:tentative="1">
      <w:start w:val="1"/>
      <w:numFmt w:val="bullet"/>
      <w:lvlText w:val="o"/>
      <w:lvlJc w:val="left"/>
      <w:pPr>
        <w:ind w:left="6894" w:hanging="360"/>
      </w:pPr>
      <w:rPr>
        <w:rFonts w:ascii="Courier New" w:hAnsi="Courier New" w:cs="Courier New" w:hint="default"/>
      </w:rPr>
    </w:lvl>
    <w:lvl w:ilvl="8" w:tplc="0809001B" w:tentative="1">
      <w:start w:val="1"/>
      <w:numFmt w:val="bullet"/>
      <w:lvlText w:val=""/>
      <w:lvlJc w:val="left"/>
      <w:pPr>
        <w:ind w:left="7614" w:hanging="360"/>
      </w:pPr>
      <w:rPr>
        <w:rFonts w:ascii="Wingdings" w:hAnsi="Wingdings" w:hint="default"/>
      </w:rPr>
    </w:lvl>
  </w:abstractNum>
  <w:abstractNum w:abstractNumId="16" w15:restartNumberingAfterBreak="0">
    <w:nsid w:val="446774B1"/>
    <w:multiLevelType w:val="hybridMultilevel"/>
    <w:tmpl w:val="D352B1FE"/>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17" w15:restartNumberingAfterBreak="0">
    <w:nsid w:val="457322A1"/>
    <w:multiLevelType w:val="hybridMultilevel"/>
    <w:tmpl w:val="77265B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6237355"/>
    <w:multiLevelType w:val="multilevel"/>
    <w:tmpl w:val="C6D6B89E"/>
    <w:lvl w:ilvl="0">
      <w:start w:val="1"/>
      <w:numFmt w:val="decimal"/>
      <w:pStyle w:val="SSHeading1"/>
      <w:lvlText w:val="%1."/>
      <w:lvlJc w:val="left"/>
      <w:pPr>
        <w:ind w:left="1495" w:hanging="360"/>
      </w:pPr>
    </w:lvl>
    <w:lvl w:ilvl="1">
      <w:start w:val="1"/>
      <w:numFmt w:val="decimal"/>
      <w:pStyle w:val="SSBodyH1"/>
      <w:lvlText w:val="%1.%2."/>
      <w:lvlJc w:val="left"/>
      <w:pPr>
        <w:ind w:left="1927" w:hanging="432"/>
      </w:pPr>
    </w:lvl>
    <w:lvl w:ilvl="2">
      <w:start w:val="1"/>
      <w:numFmt w:val="decimal"/>
      <w:pStyle w:val="SSBodyH2"/>
      <w:lvlText w:val="%1.%2.%3."/>
      <w:lvlJc w:val="left"/>
      <w:pPr>
        <w:ind w:left="2359" w:hanging="504"/>
      </w:pPr>
    </w:lvl>
    <w:lvl w:ilvl="3">
      <w:start w:val="1"/>
      <w:numFmt w:val="decimal"/>
      <w:pStyle w:val="SSBodyH3"/>
      <w:lvlText w:val="%1.%2.%3.%4."/>
      <w:lvlJc w:val="left"/>
      <w:pPr>
        <w:ind w:left="2863" w:hanging="648"/>
      </w:pPr>
    </w:lvl>
    <w:lvl w:ilvl="4">
      <w:start w:val="1"/>
      <w:numFmt w:val="decimal"/>
      <w:pStyle w:val="SSBodyL4"/>
      <w:lvlText w:val="%1.%2.%3.%4.%5."/>
      <w:lvlJc w:val="left"/>
      <w:pPr>
        <w:ind w:left="3367" w:hanging="792"/>
      </w:pPr>
    </w:lvl>
    <w:lvl w:ilvl="5">
      <w:start w:val="1"/>
      <w:numFmt w:val="decimal"/>
      <w:lvlText w:val="%1.%2.%3.%4.%5.%6."/>
      <w:lvlJc w:val="left"/>
      <w:pPr>
        <w:ind w:left="3871" w:hanging="936"/>
      </w:pPr>
    </w:lvl>
    <w:lvl w:ilvl="6">
      <w:start w:val="1"/>
      <w:numFmt w:val="decimal"/>
      <w:lvlText w:val="%1.%2.%3.%4.%5.%6.%7."/>
      <w:lvlJc w:val="left"/>
      <w:pPr>
        <w:ind w:left="4375" w:hanging="1080"/>
      </w:pPr>
    </w:lvl>
    <w:lvl w:ilvl="7">
      <w:start w:val="1"/>
      <w:numFmt w:val="decimal"/>
      <w:lvlText w:val="%1.%2.%3.%4.%5.%6.%7.%8."/>
      <w:lvlJc w:val="left"/>
      <w:pPr>
        <w:ind w:left="4879" w:hanging="1224"/>
      </w:pPr>
    </w:lvl>
    <w:lvl w:ilvl="8">
      <w:start w:val="1"/>
      <w:numFmt w:val="decimal"/>
      <w:lvlText w:val="%1.%2.%3.%4.%5.%6.%7.%8.%9."/>
      <w:lvlJc w:val="left"/>
      <w:pPr>
        <w:ind w:left="5455" w:hanging="1440"/>
      </w:pPr>
    </w:lvl>
  </w:abstractNum>
  <w:abstractNum w:abstractNumId="19" w15:restartNumberingAfterBreak="0">
    <w:nsid w:val="4884358D"/>
    <w:multiLevelType w:val="multilevel"/>
    <w:tmpl w:val="F0D24DBA"/>
    <w:lvl w:ilvl="0">
      <w:start w:val="1"/>
      <w:numFmt w:val="decimal"/>
      <w:lvlText w:val="CO-%1"/>
      <w:lvlJc w:val="left"/>
      <w:pPr>
        <w:ind w:left="360" w:hanging="360"/>
      </w:pPr>
      <w:rPr>
        <w:rFonts w:hint="default"/>
      </w:rPr>
    </w:lvl>
    <w:lvl w:ilvl="1">
      <w:start w:val="1"/>
      <w:numFmt w:val="decimal"/>
      <w:lvlText w:val="CO-%1.%2"/>
      <w:lvlJc w:val="left"/>
      <w:pPr>
        <w:ind w:left="357" w:firstLine="0"/>
      </w:pPr>
      <w:rPr>
        <w:rFonts w:hint="default"/>
      </w:rPr>
    </w:lvl>
    <w:lvl w:ilvl="2">
      <w:start w:val="1"/>
      <w:numFmt w:val="bullet"/>
      <w:lvlText w:val=""/>
      <w:lvlJc w:val="left"/>
      <w:pPr>
        <w:ind w:left="2160" w:hanging="180"/>
      </w:pPr>
      <w:rPr>
        <w:rFonts w:ascii="Symbol" w:hAnsi="Symbol" w:hint="default"/>
      </w:rPr>
    </w:lvl>
    <w:lvl w:ilvl="3">
      <w:start w:val="1"/>
      <w:numFmt w:val="decimal"/>
      <w:lvlText w:val="CO-%1.%2.%3.%4"/>
      <w:lvlJc w:val="left"/>
      <w:pPr>
        <w:ind w:left="2880" w:hanging="360"/>
      </w:pPr>
      <w:rPr>
        <w:rFonts w:hint="default"/>
      </w:rPr>
    </w:lvl>
    <w:lvl w:ilvl="4">
      <w:start w:val="1"/>
      <w:numFmt w:val="decimal"/>
      <w:lvlText w:val="CO-%1.%2.%3.%4.%5"/>
      <w:lvlJc w:val="left"/>
      <w:pPr>
        <w:ind w:left="3600" w:hanging="360"/>
      </w:pPr>
      <w:rPr>
        <w:rFonts w:hint="default"/>
      </w:rPr>
    </w:lvl>
    <w:lvl w:ilvl="5">
      <w:start w:val="1"/>
      <w:numFmt w:val="decimal"/>
      <w:lvlText w:val="CO- %1.%2.%3.%4.%5.%6"/>
      <w:lvlJc w:val="left"/>
      <w:pPr>
        <w:ind w:left="4320" w:hanging="180"/>
      </w:pPr>
      <w:rPr>
        <w:rFonts w:hint="default"/>
      </w:rPr>
    </w:lvl>
    <w:lvl w:ilvl="6">
      <w:start w:val="1"/>
      <w:numFmt w:val="lowerLetter"/>
      <w:lvlText w:val="%7."/>
      <w:lvlJc w:val="left"/>
      <w:pPr>
        <w:ind w:left="5040" w:hanging="360"/>
      </w:pPr>
      <w:rPr>
        <w:rFonts w:hint="default"/>
      </w:rPr>
    </w:lvl>
    <w:lvl w:ilvl="7">
      <w:start w:val="1"/>
      <w:numFmt w:val="lowerRoman"/>
      <w:lvlText w:val="%8."/>
      <w:lvlJc w:val="left"/>
      <w:pPr>
        <w:ind w:left="5760" w:hanging="360"/>
      </w:pPr>
      <w:rPr>
        <w:rFonts w:hint="default"/>
      </w:rPr>
    </w:lvl>
    <w:lvl w:ilvl="8">
      <w:start w:val="1"/>
      <w:numFmt w:val="lowerRoman"/>
      <w:lvlText w:val="%9."/>
      <w:lvlJc w:val="left"/>
      <w:pPr>
        <w:ind w:left="6480" w:hanging="180"/>
      </w:pPr>
      <w:rPr>
        <w:rFonts w:hint="default"/>
      </w:rPr>
    </w:lvl>
  </w:abstractNum>
  <w:abstractNum w:abstractNumId="20" w15:restartNumberingAfterBreak="0">
    <w:nsid w:val="4E584E4B"/>
    <w:multiLevelType w:val="hybridMultilevel"/>
    <w:tmpl w:val="374CBF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30D6F41"/>
    <w:multiLevelType w:val="hybridMultilevel"/>
    <w:tmpl w:val="CEECC3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73A1865"/>
    <w:multiLevelType w:val="hybridMultilevel"/>
    <w:tmpl w:val="3512469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D596CCE"/>
    <w:multiLevelType w:val="singleLevel"/>
    <w:tmpl w:val="CF207656"/>
    <w:lvl w:ilvl="0">
      <w:start w:val="1"/>
      <w:numFmt w:val="decimal"/>
      <w:lvlText w:val="(%1)"/>
      <w:legacy w:legacy="1" w:legacySpace="120" w:legacyIndent="360"/>
      <w:lvlJc w:val="left"/>
      <w:pPr>
        <w:ind w:left="360" w:hanging="360"/>
      </w:pPr>
      <w:rPr>
        <w:rFonts w:cs="Times New Roman"/>
      </w:rPr>
    </w:lvl>
  </w:abstractNum>
  <w:abstractNum w:abstractNumId="24" w15:restartNumberingAfterBreak="0">
    <w:nsid w:val="5FE22EFF"/>
    <w:multiLevelType w:val="multilevel"/>
    <w:tmpl w:val="3C40D6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6580312A"/>
    <w:multiLevelType w:val="multilevel"/>
    <w:tmpl w:val="CABACB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696F2189"/>
    <w:multiLevelType w:val="hybridMultilevel"/>
    <w:tmpl w:val="24F8CBCE"/>
    <w:lvl w:ilvl="0" w:tplc="35960CCE">
      <w:start w:val="1"/>
      <w:numFmt w:val="bullet"/>
      <w:pStyle w:val="Bullets"/>
      <w:lvlText w:val=""/>
      <w:lvlJc w:val="left"/>
      <w:pPr>
        <w:ind w:left="454" w:hanging="454"/>
      </w:pPr>
      <w:rPr>
        <w:rFonts w:ascii="Symbol" w:hAnsi="Symbol" w:hint="default"/>
      </w:rPr>
    </w:lvl>
    <w:lvl w:ilvl="1" w:tplc="08090003">
      <w:start w:val="1"/>
      <w:numFmt w:val="bullet"/>
      <w:lvlText w:val="o"/>
      <w:lvlJc w:val="left"/>
      <w:pPr>
        <w:ind w:left="760" w:hanging="360"/>
      </w:pPr>
      <w:rPr>
        <w:rFonts w:ascii="Courier New" w:hAnsi="Courier New" w:cs="Courier New" w:hint="default"/>
      </w:rPr>
    </w:lvl>
    <w:lvl w:ilvl="2" w:tplc="08090005">
      <w:start w:val="1"/>
      <w:numFmt w:val="bullet"/>
      <w:lvlText w:val=""/>
      <w:lvlJc w:val="left"/>
      <w:pPr>
        <w:ind w:left="1480" w:hanging="360"/>
      </w:pPr>
      <w:rPr>
        <w:rFonts w:ascii="Wingdings" w:hAnsi="Wingdings" w:hint="default"/>
      </w:rPr>
    </w:lvl>
    <w:lvl w:ilvl="3" w:tplc="08090001" w:tentative="1">
      <w:start w:val="1"/>
      <w:numFmt w:val="bullet"/>
      <w:lvlText w:val=""/>
      <w:lvlJc w:val="left"/>
      <w:pPr>
        <w:ind w:left="2200" w:hanging="360"/>
      </w:pPr>
      <w:rPr>
        <w:rFonts w:ascii="Symbol" w:hAnsi="Symbol" w:hint="default"/>
      </w:rPr>
    </w:lvl>
    <w:lvl w:ilvl="4" w:tplc="08090003" w:tentative="1">
      <w:start w:val="1"/>
      <w:numFmt w:val="bullet"/>
      <w:lvlText w:val="o"/>
      <w:lvlJc w:val="left"/>
      <w:pPr>
        <w:ind w:left="2920" w:hanging="360"/>
      </w:pPr>
      <w:rPr>
        <w:rFonts w:ascii="Courier New" w:hAnsi="Courier New" w:cs="Courier New" w:hint="default"/>
      </w:rPr>
    </w:lvl>
    <w:lvl w:ilvl="5" w:tplc="08090005" w:tentative="1">
      <w:start w:val="1"/>
      <w:numFmt w:val="bullet"/>
      <w:lvlText w:val=""/>
      <w:lvlJc w:val="left"/>
      <w:pPr>
        <w:ind w:left="3640" w:hanging="360"/>
      </w:pPr>
      <w:rPr>
        <w:rFonts w:ascii="Wingdings" w:hAnsi="Wingdings" w:hint="default"/>
      </w:rPr>
    </w:lvl>
    <w:lvl w:ilvl="6" w:tplc="08090001" w:tentative="1">
      <w:start w:val="1"/>
      <w:numFmt w:val="bullet"/>
      <w:lvlText w:val=""/>
      <w:lvlJc w:val="left"/>
      <w:pPr>
        <w:ind w:left="4360" w:hanging="360"/>
      </w:pPr>
      <w:rPr>
        <w:rFonts w:ascii="Symbol" w:hAnsi="Symbol" w:hint="default"/>
      </w:rPr>
    </w:lvl>
    <w:lvl w:ilvl="7" w:tplc="08090003" w:tentative="1">
      <w:start w:val="1"/>
      <w:numFmt w:val="bullet"/>
      <w:lvlText w:val="o"/>
      <w:lvlJc w:val="left"/>
      <w:pPr>
        <w:ind w:left="5080" w:hanging="360"/>
      </w:pPr>
      <w:rPr>
        <w:rFonts w:ascii="Courier New" w:hAnsi="Courier New" w:cs="Courier New" w:hint="default"/>
      </w:rPr>
    </w:lvl>
    <w:lvl w:ilvl="8" w:tplc="08090005" w:tentative="1">
      <w:start w:val="1"/>
      <w:numFmt w:val="bullet"/>
      <w:lvlText w:val=""/>
      <w:lvlJc w:val="left"/>
      <w:pPr>
        <w:ind w:left="5800" w:hanging="360"/>
      </w:pPr>
      <w:rPr>
        <w:rFonts w:ascii="Wingdings" w:hAnsi="Wingdings" w:hint="default"/>
      </w:rPr>
    </w:lvl>
  </w:abstractNum>
  <w:abstractNum w:abstractNumId="27" w15:restartNumberingAfterBreak="0">
    <w:nsid w:val="6C5E239C"/>
    <w:multiLevelType w:val="hybridMultilevel"/>
    <w:tmpl w:val="BC662C74"/>
    <w:lvl w:ilvl="0" w:tplc="08090001">
      <w:start w:val="1"/>
      <w:numFmt w:val="bullet"/>
      <w:lvlText w:val=""/>
      <w:lvlJc w:val="left"/>
      <w:pPr>
        <w:ind w:left="2061" w:hanging="360"/>
      </w:pPr>
      <w:rPr>
        <w:rFonts w:ascii="Symbol" w:hAnsi="Symbol"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28" w15:restartNumberingAfterBreak="0">
    <w:nsid w:val="6FD87FC4"/>
    <w:multiLevelType w:val="multilevel"/>
    <w:tmpl w:val="C08A28A2"/>
    <w:lvl w:ilvl="0">
      <w:start w:val="1"/>
      <w:numFmt w:val="decimal"/>
      <w:lvlText w:val="%1"/>
      <w:lvlJc w:val="left"/>
      <w:pPr>
        <w:tabs>
          <w:tab w:val="num" w:pos="720"/>
        </w:tabs>
        <w:ind w:left="720" w:hanging="720"/>
      </w:pPr>
      <w:rPr>
        <w:u w:val="none"/>
      </w:rPr>
    </w:lvl>
    <w:lvl w:ilvl="1">
      <w:start w:val="1"/>
      <w:numFmt w:val="decimal"/>
      <w:lvlText w:val="%1.%2"/>
      <w:lvlJc w:val="left"/>
      <w:pPr>
        <w:tabs>
          <w:tab w:val="num" w:pos="0"/>
        </w:tabs>
        <w:ind w:left="720" w:hanging="720"/>
      </w:pPr>
      <w:rPr>
        <w:u w:val="none"/>
      </w:rPr>
    </w:lvl>
    <w:lvl w:ilvl="2">
      <w:start w:val="1"/>
      <w:numFmt w:val="lowerLetter"/>
      <w:lvlText w:val="(%3)"/>
      <w:lvlJc w:val="left"/>
      <w:pPr>
        <w:tabs>
          <w:tab w:val="num" w:pos="1440"/>
        </w:tabs>
        <w:ind w:left="1440" w:hanging="720"/>
      </w:pPr>
      <w:rPr>
        <w:u w:val="none"/>
      </w:rPr>
    </w:lvl>
    <w:lvl w:ilvl="3">
      <w:start w:val="1"/>
      <w:numFmt w:val="lowerRoman"/>
      <w:lvlText w:val="(%4)"/>
      <w:lvlJc w:val="left"/>
      <w:pPr>
        <w:tabs>
          <w:tab w:val="num" w:pos="0"/>
        </w:tabs>
        <w:ind w:left="2160" w:hanging="720"/>
      </w:pPr>
      <w:rPr>
        <w:u w:val="none"/>
      </w:rPr>
    </w:lvl>
    <w:lvl w:ilvl="4">
      <w:start w:val="1"/>
      <w:numFmt w:val="upperLetter"/>
      <w:lvlText w:val="(%5)"/>
      <w:lvlJc w:val="left"/>
      <w:pPr>
        <w:tabs>
          <w:tab w:val="num" w:pos="0"/>
        </w:tabs>
        <w:ind w:left="2880" w:hanging="720"/>
      </w:pPr>
      <w:rPr>
        <w:u w:val="none"/>
      </w:rPr>
    </w:lvl>
    <w:lvl w:ilvl="5">
      <w:start w:val="1"/>
      <w:numFmt w:val="decimal"/>
      <w:lvlText w:val="%6)"/>
      <w:lvlJc w:val="left"/>
      <w:pPr>
        <w:tabs>
          <w:tab w:val="num" w:pos="0"/>
        </w:tabs>
        <w:ind w:left="3600" w:hanging="720"/>
      </w:pPr>
      <w:rPr>
        <w:rFonts w:ascii="Times New Roman" w:hAnsi="Times New Roman" w:hint="default"/>
        <w:b w:val="0"/>
        <w:i w:val="0"/>
        <w:sz w:val="24"/>
        <w:u w:val="none"/>
      </w:rPr>
    </w:lvl>
    <w:lvl w:ilvl="6">
      <w:start w:val="1"/>
      <w:numFmt w:val="lowerLetter"/>
      <w:lvlText w:val="%7)"/>
      <w:lvlJc w:val="left"/>
      <w:pPr>
        <w:tabs>
          <w:tab w:val="num" w:pos="0"/>
        </w:tabs>
        <w:ind w:left="4320" w:hanging="720"/>
      </w:pPr>
      <w:rPr>
        <w:rFonts w:ascii="Times New Roman" w:hAnsi="Times New Roman" w:hint="default"/>
        <w:b w:val="0"/>
        <w:i w:val="0"/>
        <w:sz w:val="24"/>
        <w:u w:val="none"/>
      </w:rPr>
    </w:lvl>
    <w:lvl w:ilvl="7">
      <w:start w:val="1"/>
      <w:numFmt w:val="lowerRoman"/>
      <w:lvlText w:val="%8)"/>
      <w:lvlJc w:val="left"/>
      <w:pPr>
        <w:tabs>
          <w:tab w:val="num" w:pos="0"/>
        </w:tabs>
        <w:ind w:left="5041" w:hanging="720"/>
      </w:pPr>
      <w:rPr>
        <w:rFonts w:ascii="Times New Roman" w:hAnsi="Times New Roman" w:hint="default"/>
        <w:b w:val="0"/>
        <w:i w:val="0"/>
        <w:sz w:val="24"/>
        <w:u w:val="none"/>
      </w:rPr>
    </w:lvl>
    <w:lvl w:ilvl="8">
      <w:start w:val="1"/>
      <w:numFmt w:val="upperLetter"/>
      <w:lvlText w:val="%9)"/>
      <w:lvlJc w:val="left"/>
      <w:pPr>
        <w:tabs>
          <w:tab w:val="num" w:pos="0"/>
        </w:tabs>
        <w:ind w:left="5761" w:hanging="720"/>
      </w:pPr>
      <w:rPr>
        <w:rFonts w:ascii="Times New Roman" w:hAnsi="Times New Roman" w:hint="default"/>
        <w:b w:val="0"/>
        <w:i w:val="0"/>
        <w:sz w:val="24"/>
        <w:u w:val="none"/>
      </w:rPr>
    </w:lvl>
  </w:abstractNum>
  <w:abstractNum w:abstractNumId="29" w15:restartNumberingAfterBreak="0">
    <w:nsid w:val="6FF83EA1"/>
    <w:multiLevelType w:val="hybridMultilevel"/>
    <w:tmpl w:val="E51E3E5C"/>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30" w15:restartNumberingAfterBreak="0">
    <w:nsid w:val="70485829"/>
    <w:multiLevelType w:val="multilevel"/>
    <w:tmpl w:val="AD46DC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0925988"/>
    <w:multiLevelType w:val="multilevel"/>
    <w:tmpl w:val="FB22E6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3"/>
  </w:num>
  <w:num w:numId="2">
    <w:abstractNumId w:val="5"/>
  </w:num>
  <w:num w:numId="3">
    <w:abstractNumId w:val="10"/>
  </w:num>
  <w:num w:numId="4">
    <w:abstractNumId w:val="15"/>
  </w:num>
  <w:num w:numId="5">
    <w:abstractNumId w:val="3"/>
  </w:num>
  <w:num w:numId="6">
    <w:abstractNumId w:val="0"/>
  </w:num>
  <w:num w:numId="7">
    <w:abstractNumId w:val="9"/>
  </w:num>
  <w:num w:numId="8">
    <w:abstractNumId w:val="14"/>
  </w:num>
  <w:num w:numId="9">
    <w:abstractNumId w:val="12"/>
  </w:num>
  <w:num w:numId="10">
    <w:abstractNumId w:val="20"/>
  </w:num>
  <w:num w:numId="11">
    <w:abstractNumId w:val="27"/>
  </w:num>
  <w:num w:numId="12">
    <w:abstractNumId w:val="16"/>
  </w:num>
  <w:num w:numId="13">
    <w:abstractNumId w:val="29"/>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2"/>
  </w:num>
  <w:num w:numId="17">
    <w:abstractNumId w:val="21"/>
  </w:num>
  <w:num w:numId="18">
    <w:abstractNumId w:val="26"/>
  </w:num>
  <w:num w:numId="19">
    <w:abstractNumId w:val="13"/>
  </w:num>
  <w:num w:numId="20">
    <w:abstractNumId w:val="17"/>
  </w:num>
  <w:num w:numId="21">
    <w:abstractNumId w:val="22"/>
  </w:num>
  <w:num w:numId="22">
    <w:abstractNumId w:val="1"/>
  </w:num>
  <w:num w:numId="23">
    <w:abstractNumId w:val="19"/>
  </w:num>
  <w:num w:numId="24">
    <w:abstractNumId w:val="9"/>
  </w:num>
  <w:num w:numId="25">
    <w:abstractNumId w:val="9"/>
  </w:num>
  <w:num w:numId="26">
    <w:abstractNumId w:val="9"/>
  </w:num>
  <w:num w:numId="27">
    <w:abstractNumId w:val="9"/>
  </w:num>
  <w:num w:numId="28">
    <w:abstractNumId w:val="9"/>
  </w:num>
  <w:num w:numId="29">
    <w:abstractNumId w:val="25"/>
  </w:num>
  <w:num w:numId="30">
    <w:abstractNumId w:val="30"/>
  </w:num>
  <w:num w:numId="31">
    <w:abstractNumId w:val="24"/>
    <w:lvlOverride w:ilvl="0">
      <w:startOverride w:val="2"/>
    </w:lvlOverride>
  </w:num>
  <w:num w:numId="32">
    <w:abstractNumId w:val="24"/>
    <w:lvlOverride w:ilvl="0">
      <w:startOverride w:val="3"/>
    </w:lvlOverride>
  </w:num>
  <w:num w:numId="33">
    <w:abstractNumId w:val="31"/>
  </w:num>
  <w:num w:numId="3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8"/>
  </w:num>
  <w:num w:numId="36">
    <w:abstractNumId w:val="13"/>
    <w:lvlOverride w:ilvl="0">
      <w:startOverride w:val="1"/>
    </w:lvlOverride>
  </w:num>
  <w:num w:numId="37">
    <w:abstractNumId w:val="11"/>
  </w:num>
  <w:num w:numId="38">
    <w:abstractNumId w:val="6"/>
  </w:num>
  <w:num w:numId="39">
    <w:abstractNumId w:val="6"/>
  </w:num>
  <w:num w:numId="40">
    <w:abstractNumId w:val="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6348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5558"/>
    <w:rsid w:val="00001D9C"/>
    <w:rsid w:val="00003B02"/>
    <w:rsid w:val="00006457"/>
    <w:rsid w:val="00007BE7"/>
    <w:rsid w:val="000129C4"/>
    <w:rsid w:val="0001410B"/>
    <w:rsid w:val="00016AB6"/>
    <w:rsid w:val="00016E96"/>
    <w:rsid w:val="00020817"/>
    <w:rsid w:val="00021F09"/>
    <w:rsid w:val="00022294"/>
    <w:rsid w:val="0002403F"/>
    <w:rsid w:val="000245E1"/>
    <w:rsid w:val="000253CA"/>
    <w:rsid w:val="00026210"/>
    <w:rsid w:val="000263E2"/>
    <w:rsid w:val="00030D77"/>
    <w:rsid w:val="00032455"/>
    <w:rsid w:val="0003516E"/>
    <w:rsid w:val="000352C4"/>
    <w:rsid w:val="000413AC"/>
    <w:rsid w:val="000430CC"/>
    <w:rsid w:val="00043595"/>
    <w:rsid w:val="00043AAD"/>
    <w:rsid w:val="000458FF"/>
    <w:rsid w:val="00046E12"/>
    <w:rsid w:val="00050A90"/>
    <w:rsid w:val="00051071"/>
    <w:rsid w:val="0005227F"/>
    <w:rsid w:val="0006019D"/>
    <w:rsid w:val="000602F8"/>
    <w:rsid w:val="0006105C"/>
    <w:rsid w:val="00062C30"/>
    <w:rsid w:val="00063841"/>
    <w:rsid w:val="00066ACE"/>
    <w:rsid w:val="00071228"/>
    <w:rsid w:val="00081E1A"/>
    <w:rsid w:val="00082C74"/>
    <w:rsid w:val="00085C30"/>
    <w:rsid w:val="00086DE6"/>
    <w:rsid w:val="00087F72"/>
    <w:rsid w:val="0009108E"/>
    <w:rsid w:val="00095682"/>
    <w:rsid w:val="00096804"/>
    <w:rsid w:val="000A2295"/>
    <w:rsid w:val="000A3069"/>
    <w:rsid w:val="000A42D6"/>
    <w:rsid w:val="000B1278"/>
    <w:rsid w:val="000B1CC0"/>
    <w:rsid w:val="000B44D0"/>
    <w:rsid w:val="000B4C95"/>
    <w:rsid w:val="000B5AA3"/>
    <w:rsid w:val="000B5D1E"/>
    <w:rsid w:val="000B7A7A"/>
    <w:rsid w:val="000B7C15"/>
    <w:rsid w:val="000C0523"/>
    <w:rsid w:val="000C0E82"/>
    <w:rsid w:val="000C425C"/>
    <w:rsid w:val="000C4859"/>
    <w:rsid w:val="000D41ED"/>
    <w:rsid w:val="000D4D19"/>
    <w:rsid w:val="000D5074"/>
    <w:rsid w:val="000D66C7"/>
    <w:rsid w:val="000D6945"/>
    <w:rsid w:val="000E3DD6"/>
    <w:rsid w:val="000E49E2"/>
    <w:rsid w:val="000E5632"/>
    <w:rsid w:val="000E6A84"/>
    <w:rsid w:val="000E6B30"/>
    <w:rsid w:val="000E70E9"/>
    <w:rsid w:val="000F0031"/>
    <w:rsid w:val="000F08B2"/>
    <w:rsid w:val="000F0EDD"/>
    <w:rsid w:val="000F3578"/>
    <w:rsid w:val="000F4B93"/>
    <w:rsid w:val="000F7376"/>
    <w:rsid w:val="000F7418"/>
    <w:rsid w:val="001107F5"/>
    <w:rsid w:val="00110A21"/>
    <w:rsid w:val="00112197"/>
    <w:rsid w:val="00112C18"/>
    <w:rsid w:val="001162C8"/>
    <w:rsid w:val="00121F93"/>
    <w:rsid w:val="00125A7F"/>
    <w:rsid w:val="001322F0"/>
    <w:rsid w:val="00135E36"/>
    <w:rsid w:val="00137EA6"/>
    <w:rsid w:val="0014155A"/>
    <w:rsid w:val="0014244E"/>
    <w:rsid w:val="0014461D"/>
    <w:rsid w:val="00146F77"/>
    <w:rsid w:val="00150F4B"/>
    <w:rsid w:val="0015364E"/>
    <w:rsid w:val="00155E4B"/>
    <w:rsid w:val="00156CDA"/>
    <w:rsid w:val="001615B6"/>
    <w:rsid w:val="001651E4"/>
    <w:rsid w:val="001679E2"/>
    <w:rsid w:val="00167CDA"/>
    <w:rsid w:val="00167FE1"/>
    <w:rsid w:val="00170168"/>
    <w:rsid w:val="00171BD8"/>
    <w:rsid w:val="001732FD"/>
    <w:rsid w:val="00177680"/>
    <w:rsid w:val="00182C76"/>
    <w:rsid w:val="00182EA1"/>
    <w:rsid w:val="00183287"/>
    <w:rsid w:val="00184BDE"/>
    <w:rsid w:val="00186FC6"/>
    <w:rsid w:val="00193AF8"/>
    <w:rsid w:val="001968FF"/>
    <w:rsid w:val="00197B80"/>
    <w:rsid w:val="001A134A"/>
    <w:rsid w:val="001A5593"/>
    <w:rsid w:val="001A6FE2"/>
    <w:rsid w:val="001A71E8"/>
    <w:rsid w:val="001B03E6"/>
    <w:rsid w:val="001B1A8F"/>
    <w:rsid w:val="001B1D44"/>
    <w:rsid w:val="001B4297"/>
    <w:rsid w:val="001C1517"/>
    <w:rsid w:val="001C2694"/>
    <w:rsid w:val="001C3524"/>
    <w:rsid w:val="001C5FC7"/>
    <w:rsid w:val="001C6AAA"/>
    <w:rsid w:val="001C7F8E"/>
    <w:rsid w:val="001D4358"/>
    <w:rsid w:val="001D5B82"/>
    <w:rsid w:val="001E2B4E"/>
    <w:rsid w:val="001E61DD"/>
    <w:rsid w:val="001F18E2"/>
    <w:rsid w:val="001F21E5"/>
    <w:rsid w:val="001F3634"/>
    <w:rsid w:val="001F64EA"/>
    <w:rsid w:val="001F6A7C"/>
    <w:rsid w:val="001F6CD6"/>
    <w:rsid w:val="00200001"/>
    <w:rsid w:val="00200232"/>
    <w:rsid w:val="00200505"/>
    <w:rsid w:val="00200864"/>
    <w:rsid w:val="0020090D"/>
    <w:rsid w:val="00202CB8"/>
    <w:rsid w:val="002030D6"/>
    <w:rsid w:val="0020377A"/>
    <w:rsid w:val="00206CDF"/>
    <w:rsid w:val="00207565"/>
    <w:rsid w:val="00207ACC"/>
    <w:rsid w:val="00207DB2"/>
    <w:rsid w:val="002129AE"/>
    <w:rsid w:val="00216018"/>
    <w:rsid w:val="002215B8"/>
    <w:rsid w:val="00221EA0"/>
    <w:rsid w:val="00224B2D"/>
    <w:rsid w:val="00230B95"/>
    <w:rsid w:val="00230D6F"/>
    <w:rsid w:val="00230F41"/>
    <w:rsid w:val="002333F5"/>
    <w:rsid w:val="002334B3"/>
    <w:rsid w:val="00233D2B"/>
    <w:rsid w:val="00237817"/>
    <w:rsid w:val="00240240"/>
    <w:rsid w:val="002417BC"/>
    <w:rsid w:val="00241A77"/>
    <w:rsid w:val="00243C8A"/>
    <w:rsid w:val="00244A96"/>
    <w:rsid w:val="00245635"/>
    <w:rsid w:val="00247210"/>
    <w:rsid w:val="00247E48"/>
    <w:rsid w:val="00253FE7"/>
    <w:rsid w:val="00260B16"/>
    <w:rsid w:val="00261208"/>
    <w:rsid w:val="00261756"/>
    <w:rsid w:val="00262D6A"/>
    <w:rsid w:val="00262FB4"/>
    <w:rsid w:val="00263F99"/>
    <w:rsid w:val="00264C7C"/>
    <w:rsid w:val="00266F5B"/>
    <w:rsid w:val="002671B7"/>
    <w:rsid w:val="00270D87"/>
    <w:rsid w:val="0027257F"/>
    <w:rsid w:val="00273B36"/>
    <w:rsid w:val="00273BC5"/>
    <w:rsid w:val="00274308"/>
    <w:rsid w:val="00281B36"/>
    <w:rsid w:val="002854DC"/>
    <w:rsid w:val="00287304"/>
    <w:rsid w:val="00293998"/>
    <w:rsid w:val="00293F47"/>
    <w:rsid w:val="00294740"/>
    <w:rsid w:val="00295180"/>
    <w:rsid w:val="00296A99"/>
    <w:rsid w:val="00297300"/>
    <w:rsid w:val="002A08D4"/>
    <w:rsid w:val="002A1995"/>
    <w:rsid w:val="002A38B5"/>
    <w:rsid w:val="002A3E4C"/>
    <w:rsid w:val="002A500A"/>
    <w:rsid w:val="002A6C63"/>
    <w:rsid w:val="002B0903"/>
    <w:rsid w:val="002C19C4"/>
    <w:rsid w:val="002C323E"/>
    <w:rsid w:val="002C4BA1"/>
    <w:rsid w:val="002C7E07"/>
    <w:rsid w:val="002D066E"/>
    <w:rsid w:val="002D4858"/>
    <w:rsid w:val="002D4941"/>
    <w:rsid w:val="002D5BD9"/>
    <w:rsid w:val="002D61D9"/>
    <w:rsid w:val="002E0C46"/>
    <w:rsid w:val="002E145C"/>
    <w:rsid w:val="002E23A4"/>
    <w:rsid w:val="002E5D35"/>
    <w:rsid w:val="002E6B5A"/>
    <w:rsid w:val="002E6C15"/>
    <w:rsid w:val="002F11AA"/>
    <w:rsid w:val="002F3B28"/>
    <w:rsid w:val="002F5978"/>
    <w:rsid w:val="002F7358"/>
    <w:rsid w:val="002F7FBA"/>
    <w:rsid w:val="00300D3F"/>
    <w:rsid w:val="003023C0"/>
    <w:rsid w:val="00303319"/>
    <w:rsid w:val="003067BD"/>
    <w:rsid w:val="003070A6"/>
    <w:rsid w:val="00310C02"/>
    <w:rsid w:val="00314DD3"/>
    <w:rsid w:val="00320844"/>
    <w:rsid w:val="003241B5"/>
    <w:rsid w:val="00335A78"/>
    <w:rsid w:val="00336DFE"/>
    <w:rsid w:val="0034165D"/>
    <w:rsid w:val="00341F80"/>
    <w:rsid w:val="0034397B"/>
    <w:rsid w:val="00344199"/>
    <w:rsid w:val="003451E2"/>
    <w:rsid w:val="00347526"/>
    <w:rsid w:val="00347713"/>
    <w:rsid w:val="0035498A"/>
    <w:rsid w:val="00362546"/>
    <w:rsid w:val="00362BD9"/>
    <w:rsid w:val="00371468"/>
    <w:rsid w:val="00372091"/>
    <w:rsid w:val="00372944"/>
    <w:rsid w:val="003748B8"/>
    <w:rsid w:val="003748F4"/>
    <w:rsid w:val="00374AC0"/>
    <w:rsid w:val="00375C1E"/>
    <w:rsid w:val="00376441"/>
    <w:rsid w:val="003804D0"/>
    <w:rsid w:val="00380757"/>
    <w:rsid w:val="003811DA"/>
    <w:rsid w:val="00382138"/>
    <w:rsid w:val="00382795"/>
    <w:rsid w:val="00383091"/>
    <w:rsid w:val="003832B8"/>
    <w:rsid w:val="00386914"/>
    <w:rsid w:val="00386DD0"/>
    <w:rsid w:val="00387547"/>
    <w:rsid w:val="003937B1"/>
    <w:rsid w:val="0039389A"/>
    <w:rsid w:val="0039598B"/>
    <w:rsid w:val="00396D6D"/>
    <w:rsid w:val="003A09C6"/>
    <w:rsid w:val="003A295B"/>
    <w:rsid w:val="003A43B0"/>
    <w:rsid w:val="003B31EF"/>
    <w:rsid w:val="003B5A21"/>
    <w:rsid w:val="003B5D18"/>
    <w:rsid w:val="003B63A5"/>
    <w:rsid w:val="003C44F4"/>
    <w:rsid w:val="003C4D42"/>
    <w:rsid w:val="003C6754"/>
    <w:rsid w:val="003D17DC"/>
    <w:rsid w:val="003D4B2E"/>
    <w:rsid w:val="003D603C"/>
    <w:rsid w:val="003D60FF"/>
    <w:rsid w:val="003E065C"/>
    <w:rsid w:val="003E41C6"/>
    <w:rsid w:val="003E7B4B"/>
    <w:rsid w:val="003F45FD"/>
    <w:rsid w:val="003F5B12"/>
    <w:rsid w:val="003F791A"/>
    <w:rsid w:val="004027B0"/>
    <w:rsid w:val="004050EA"/>
    <w:rsid w:val="004052B1"/>
    <w:rsid w:val="0040603F"/>
    <w:rsid w:val="00411C1B"/>
    <w:rsid w:val="00414C03"/>
    <w:rsid w:val="00417A8E"/>
    <w:rsid w:val="004204EF"/>
    <w:rsid w:val="00421106"/>
    <w:rsid w:val="00421AC3"/>
    <w:rsid w:val="004227DD"/>
    <w:rsid w:val="00422CDF"/>
    <w:rsid w:val="004231E7"/>
    <w:rsid w:val="00423715"/>
    <w:rsid w:val="00423A9C"/>
    <w:rsid w:val="00423DDC"/>
    <w:rsid w:val="004244B2"/>
    <w:rsid w:val="0042702F"/>
    <w:rsid w:val="00431C75"/>
    <w:rsid w:val="0043337E"/>
    <w:rsid w:val="00433F15"/>
    <w:rsid w:val="00441C1D"/>
    <w:rsid w:val="00443D1B"/>
    <w:rsid w:val="0044538E"/>
    <w:rsid w:val="004469A5"/>
    <w:rsid w:val="00446A12"/>
    <w:rsid w:val="00452E69"/>
    <w:rsid w:val="0045352D"/>
    <w:rsid w:val="00453652"/>
    <w:rsid w:val="00460EB1"/>
    <w:rsid w:val="004626F7"/>
    <w:rsid w:val="004629FB"/>
    <w:rsid w:val="004640A9"/>
    <w:rsid w:val="00465DAC"/>
    <w:rsid w:val="00466405"/>
    <w:rsid w:val="00466A6C"/>
    <w:rsid w:val="004673C5"/>
    <w:rsid w:val="004712C5"/>
    <w:rsid w:val="00471D09"/>
    <w:rsid w:val="0047510A"/>
    <w:rsid w:val="0048049B"/>
    <w:rsid w:val="0048441D"/>
    <w:rsid w:val="00487535"/>
    <w:rsid w:val="00491100"/>
    <w:rsid w:val="00491BCA"/>
    <w:rsid w:val="00493740"/>
    <w:rsid w:val="00495D0D"/>
    <w:rsid w:val="004975D0"/>
    <w:rsid w:val="004A21F5"/>
    <w:rsid w:val="004A3185"/>
    <w:rsid w:val="004A43FC"/>
    <w:rsid w:val="004A4B2B"/>
    <w:rsid w:val="004A5F79"/>
    <w:rsid w:val="004A6B32"/>
    <w:rsid w:val="004B051B"/>
    <w:rsid w:val="004B2C81"/>
    <w:rsid w:val="004B327A"/>
    <w:rsid w:val="004C294D"/>
    <w:rsid w:val="004D0A5B"/>
    <w:rsid w:val="004D73D6"/>
    <w:rsid w:val="004D772A"/>
    <w:rsid w:val="004D7F55"/>
    <w:rsid w:val="004E0DAC"/>
    <w:rsid w:val="004E4AFB"/>
    <w:rsid w:val="004F3857"/>
    <w:rsid w:val="004F7EBD"/>
    <w:rsid w:val="00500F3B"/>
    <w:rsid w:val="00505560"/>
    <w:rsid w:val="005069E6"/>
    <w:rsid w:val="00507AAB"/>
    <w:rsid w:val="00512350"/>
    <w:rsid w:val="005169FC"/>
    <w:rsid w:val="00523EC4"/>
    <w:rsid w:val="005315F4"/>
    <w:rsid w:val="005379C3"/>
    <w:rsid w:val="00541382"/>
    <w:rsid w:val="005451E3"/>
    <w:rsid w:val="00547741"/>
    <w:rsid w:val="00550E5B"/>
    <w:rsid w:val="00551014"/>
    <w:rsid w:val="0055218B"/>
    <w:rsid w:val="00552EF1"/>
    <w:rsid w:val="00557B65"/>
    <w:rsid w:val="0056103A"/>
    <w:rsid w:val="005611C6"/>
    <w:rsid w:val="00561848"/>
    <w:rsid w:val="00563345"/>
    <w:rsid w:val="0056445A"/>
    <w:rsid w:val="00564B99"/>
    <w:rsid w:val="00567B7F"/>
    <w:rsid w:val="0057122E"/>
    <w:rsid w:val="00580751"/>
    <w:rsid w:val="00581136"/>
    <w:rsid w:val="00581B21"/>
    <w:rsid w:val="0058281A"/>
    <w:rsid w:val="00582D93"/>
    <w:rsid w:val="00590AFD"/>
    <w:rsid w:val="005957FB"/>
    <w:rsid w:val="0059721D"/>
    <w:rsid w:val="005A06C1"/>
    <w:rsid w:val="005A28C7"/>
    <w:rsid w:val="005A3ABB"/>
    <w:rsid w:val="005A5CBD"/>
    <w:rsid w:val="005A644B"/>
    <w:rsid w:val="005B1F99"/>
    <w:rsid w:val="005B680E"/>
    <w:rsid w:val="005C07C6"/>
    <w:rsid w:val="005C0ADF"/>
    <w:rsid w:val="005C333E"/>
    <w:rsid w:val="005C3B58"/>
    <w:rsid w:val="005C5727"/>
    <w:rsid w:val="005C70D1"/>
    <w:rsid w:val="005D1325"/>
    <w:rsid w:val="005D3A69"/>
    <w:rsid w:val="005D7C09"/>
    <w:rsid w:val="005E0E6C"/>
    <w:rsid w:val="005E4AE6"/>
    <w:rsid w:val="005E57EA"/>
    <w:rsid w:val="005E756B"/>
    <w:rsid w:val="005F32F4"/>
    <w:rsid w:val="005F4197"/>
    <w:rsid w:val="005F46E4"/>
    <w:rsid w:val="00600CDB"/>
    <w:rsid w:val="00602596"/>
    <w:rsid w:val="00602DBE"/>
    <w:rsid w:val="00604BEC"/>
    <w:rsid w:val="00604F2B"/>
    <w:rsid w:val="00606587"/>
    <w:rsid w:val="00610A80"/>
    <w:rsid w:val="00611C84"/>
    <w:rsid w:val="0061569D"/>
    <w:rsid w:val="006200E5"/>
    <w:rsid w:val="00622925"/>
    <w:rsid w:val="00624B81"/>
    <w:rsid w:val="00624FF4"/>
    <w:rsid w:val="00626050"/>
    <w:rsid w:val="00630949"/>
    <w:rsid w:val="0063218C"/>
    <w:rsid w:val="00632509"/>
    <w:rsid w:val="00634C3D"/>
    <w:rsid w:val="0063623A"/>
    <w:rsid w:val="0064058B"/>
    <w:rsid w:val="0064138D"/>
    <w:rsid w:val="006418DF"/>
    <w:rsid w:val="006442A2"/>
    <w:rsid w:val="006443E0"/>
    <w:rsid w:val="00644C7E"/>
    <w:rsid w:val="00646390"/>
    <w:rsid w:val="006468D6"/>
    <w:rsid w:val="006475D3"/>
    <w:rsid w:val="0064788C"/>
    <w:rsid w:val="0065041A"/>
    <w:rsid w:val="00652A44"/>
    <w:rsid w:val="00652BBD"/>
    <w:rsid w:val="006532ED"/>
    <w:rsid w:val="00654385"/>
    <w:rsid w:val="00661A38"/>
    <w:rsid w:val="0066378D"/>
    <w:rsid w:val="0066537E"/>
    <w:rsid w:val="00665488"/>
    <w:rsid w:val="00667742"/>
    <w:rsid w:val="0067044E"/>
    <w:rsid w:val="00670B6A"/>
    <w:rsid w:val="00672552"/>
    <w:rsid w:val="006734F3"/>
    <w:rsid w:val="00674A20"/>
    <w:rsid w:val="0067575B"/>
    <w:rsid w:val="0068047E"/>
    <w:rsid w:val="00685D07"/>
    <w:rsid w:val="00685F73"/>
    <w:rsid w:val="00686535"/>
    <w:rsid w:val="0069023F"/>
    <w:rsid w:val="006952DF"/>
    <w:rsid w:val="00697B35"/>
    <w:rsid w:val="006A37F5"/>
    <w:rsid w:val="006A54F4"/>
    <w:rsid w:val="006B03F9"/>
    <w:rsid w:val="006B0F89"/>
    <w:rsid w:val="006B4850"/>
    <w:rsid w:val="006B4E7A"/>
    <w:rsid w:val="006B7811"/>
    <w:rsid w:val="006C46B2"/>
    <w:rsid w:val="006C47F7"/>
    <w:rsid w:val="006C4F1F"/>
    <w:rsid w:val="006C6923"/>
    <w:rsid w:val="006D019A"/>
    <w:rsid w:val="006D1402"/>
    <w:rsid w:val="006D156F"/>
    <w:rsid w:val="006D2F7D"/>
    <w:rsid w:val="006D6300"/>
    <w:rsid w:val="006D6C6B"/>
    <w:rsid w:val="006D6E7A"/>
    <w:rsid w:val="006E18F3"/>
    <w:rsid w:val="006E1966"/>
    <w:rsid w:val="006E1EE0"/>
    <w:rsid w:val="006E22E4"/>
    <w:rsid w:val="006E2DDC"/>
    <w:rsid w:val="006E3A6C"/>
    <w:rsid w:val="006E4DEE"/>
    <w:rsid w:val="006E6419"/>
    <w:rsid w:val="006E69C1"/>
    <w:rsid w:val="006E7579"/>
    <w:rsid w:val="006F0065"/>
    <w:rsid w:val="006F4936"/>
    <w:rsid w:val="00700DAD"/>
    <w:rsid w:val="00706C6B"/>
    <w:rsid w:val="00710E83"/>
    <w:rsid w:val="00714824"/>
    <w:rsid w:val="007169BA"/>
    <w:rsid w:val="0072168C"/>
    <w:rsid w:val="007218F5"/>
    <w:rsid w:val="00725384"/>
    <w:rsid w:val="00725465"/>
    <w:rsid w:val="007258D2"/>
    <w:rsid w:val="00731ABD"/>
    <w:rsid w:val="007345B0"/>
    <w:rsid w:val="007378A5"/>
    <w:rsid w:val="00740F3E"/>
    <w:rsid w:val="00742BFC"/>
    <w:rsid w:val="007438D1"/>
    <w:rsid w:val="0074490A"/>
    <w:rsid w:val="00751F08"/>
    <w:rsid w:val="00752055"/>
    <w:rsid w:val="00752062"/>
    <w:rsid w:val="0075678E"/>
    <w:rsid w:val="00756B9E"/>
    <w:rsid w:val="00757333"/>
    <w:rsid w:val="00764473"/>
    <w:rsid w:val="0076536E"/>
    <w:rsid w:val="00770A20"/>
    <w:rsid w:val="00772D7F"/>
    <w:rsid w:val="007737EF"/>
    <w:rsid w:val="00774F00"/>
    <w:rsid w:val="00780FC1"/>
    <w:rsid w:val="007835FC"/>
    <w:rsid w:val="007840A0"/>
    <w:rsid w:val="00790468"/>
    <w:rsid w:val="00790E08"/>
    <w:rsid w:val="00791774"/>
    <w:rsid w:val="007917F5"/>
    <w:rsid w:val="00796869"/>
    <w:rsid w:val="00797BA0"/>
    <w:rsid w:val="007A16D0"/>
    <w:rsid w:val="007A3762"/>
    <w:rsid w:val="007B4B6B"/>
    <w:rsid w:val="007C13DC"/>
    <w:rsid w:val="007C3446"/>
    <w:rsid w:val="007C4BFC"/>
    <w:rsid w:val="007C5459"/>
    <w:rsid w:val="007C561C"/>
    <w:rsid w:val="007C76DD"/>
    <w:rsid w:val="007C7E0C"/>
    <w:rsid w:val="007D1E1D"/>
    <w:rsid w:val="007D21AD"/>
    <w:rsid w:val="007D2F12"/>
    <w:rsid w:val="007D50A7"/>
    <w:rsid w:val="007D73E0"/>
    <w:rsid w:val="007E45AB"/>
    <w:rsid w:val="007F0070"/>
    <w:rsid w:val="007F3E26"/>
    <w:rsid w:val="007F4595"/>
    <w:rsid w:val="007F516F"/>
    <w:rsid w:val="007F6349"/>
    <w:rsid w:val="007F6708"/>
    <w:rsid w:val="007F7733"/>
    <w:rsid w:val="008034FB"/>
    <w:rsid w:val="008073FA"/>
    <w:rsid w:val="008106DA"/>
    <w:rsid w:val="0081408C"/>
    <w:rsid w:val="0081494C"/>
    <w:rsid w:val="00817A5B"/>
    <w:rsid w:val="00821B0D"/>
    <w:rsid w:val="00821D20"/>
    <w:rsid w:val="008222C1"/>
    <w:rsid w:val="00824D26"/>
    <w:rsid w:val="008273BA"/>
    <w:rsid w:val="008312D8"/>
    <w:rsid w:val="00834252"/>
    <w:rsid w:val="008345DD"/>
    <w:rsid w:val="00837021"/>
    <w:rsid w:val="00837E38"/>
    <w:rsid w:val="008438F0"/>
    <w:rsid w:val="00844BE1"/>
    <w:rsid w:val="00845268"/>
    <w:rsid w:val="00852024"/>
    <w:rsid w:val="00853FBC"/>
    <w:rsid w:val="008547E5"/>
    <w:rsid w:val="008604D0"/>
    <w:rsid w:val="008621AF"/>
    <w:rsid w:val="0086326B"/>
    <w:rsid w:val="0086366A"/>
    <w:rsid w:val="008657C3"/>
    <w:rsid w:val="0086755B"/>
    <w:rsid w:val="00874173"/>
    <w:rsid w:val="008751D4"/>
    <w:rsid w:val="00877BCC"/>
    <w:rsid w:val="0088517B"/>
    <w:rsid w:val="008852FF"/>
    <w:rsid w:val="00885E78"/>
    <w:rsid w:val="00891244"/>
    <w:rsid w:val="00891A27"/>
    <w:rsid w:val="00891AA5"/>
    <w:rsid w:val="00892B1C"/>
    <w:rsid w:val="00892C2C"/>
    <w:rsid w:val="008932CE"/>
    <w:rsid w:val="00896B08"/>
    <w:rsid w:val="008977C1"/>
    <w:rsid w:val="008A31F8"/>
    <w:rsid w:val="008A577A"/>
    <w:rsid w:val="008A7114"/>
    <w:rsid w:val="008A758F"/>
    <w:rsid w:val="008B149C"/>
    <w:rsid w:val="008B228B"/>
    <w:rsid w:val="008B326A"/>
    <w:rsid w:val="008B32EF"/>
    <w:rsid w:val="008B378F"/>
    <w:rsid w:val="008B4407"/>
    <w:rsid w:val="008B599E"/>
    <w:rsid w:val="008B5B47"/>
    <w:rsid w:val="008C000B"/>
    <w:rsid w:val="008C5213"/>
    <w:rsid w:val="008C5DA7"/>
    <w:rsid w:val="008C6882"/>
    <w:rsid w:val="008C7A3A"/>
    <w:rsid w:val="008D1793"/>
    <w:rsid w:val="008D36FE"/>
    <w:rsid w:val="008D3831"/>
    <w:rsid w:val="008D619A"/>
    <w:rsid w:val="008D7177"/>
    <w:rsid w:val="008E1331"/>
    <w:rsid w:val="008E164D"/>
    <w:rsid w:val="008E43CC"/>
    <w:rsid w:val="008E5D83"/>
    <w:rsid w:val="008E5E0E"/>
    <w:rsid w:val="008E7908"/>
    <w:rsid w:val="008F1CCA"/>
    <w:rsid w:val="008F7678"/>
    <w:rsid w:val="008F7FCF"/>
    <w:rsid w:val="009029D2"/>
    <w:rsid w:val="00903206"/>
    <w:rsid w:val="00903FF8"/>
    <w:rsid w:val="00905EC1"/>
    <w:rsid w:val="00907D72"/>
    <w:rsid w:val="00907E99"/>
    <w:rsid w:val="009148CD"/>
    <w:rsid w:val="009156A8"/>
    <w:rsid w:val="00915FA9"/>
    <w:rsid w:val="009231D9"/>
    <w:rsid w:val="009236B9"/>
    <w:rsid w:val="00923C0D"/>
    <w:rsid w:val="00927642"/>
    <w:rsid w:val="009368FB"/>
    <w:rsid w:val="00937D97"/>
    <w:rsid w:val="0094230A"/>
    <w:rsid w:val="009436DC"/>
    <w:rsid w:val="00947145"/>
    <w:rsid w:val="009477DC"/>
    <w:rsid w:val="009524B3"/>
    <w:rsid w:val="00953EEC"/>
    <w:rsid w:val="00954765"/>
    <w:rsid w:val="00964798"/>
    <w:rsid w:val="00965575"/>
    <w:rsid w:val="00972C92"/>
    <w:rsid w:val="00980E0A"/>
    <w:rsid w:val="009821A8"/>
    <w:rsid w:val="009860DA"/>
    <w:rsid w:val="00986DC6"/>
    <w:rsid w:val="00990395"/>
    <w:rsid w:val="00990A63"/>
    <w:rsid w:val="00991B1F"/>
    <w:rsid w:val="00991C69"/>
    <w:rsid w:val="00992099"/>
    <w:rsid w:val="009963E1"/>
    <w:rsid w:val="00996674"/>
    <w:rsid w:val="009976B3"/>
    <w:rsid w:val="009A21DA"/>
    <w:rsid w:val="009A2C35"/>
    <w:rsid w:val="009A2D1A"/>
    <w:rsid w:val="009A38D8"/>
    <w:rsid w:val="009A3EA3"/>
    <w:rsid w:val="009A4894"/>
    <w:rsid w:val="009A4BC7"/>
    <w:rsid w:val="009B1AB2"/>
    <w:rsid w:val="009B269F"/>
    <w:rsid w:val="009B2C8A"/>
    <w:rsid w:val="009B6826"/>
    <w:rsid w:val="009B771A"/>
    <w:rsid w:val="009C11C5"/>
    <w:rsid w:val="009C510F"/>
    <w:rsid w:val="009D2712"/>
    <w:rsid w:val="009D2974"/>
    <w:rsid w:val="009D2A1E"/>
    <w:rsid w:val="009D3C60"/>
    <w:rsid w:val="009E19A8"/>
    <w:rsid w:val="009E22F4"/>
    <w:rsid w:val="009E2D03"/>
    <w:rsid w:val="009E3A38"/>
    <w:rsid w:val="009E3BA5"/>
    <w:rsid w:val="009E55B8"/>
    <w:rsid w:val="009E5CB0"/>
    <w:rsid w:val="009E7A1E"/>
    <w:rsid w:val="009F1536"/>
    <w:rsid w:val="009F29F9"/>
    <w:rsid w:val="009F3172"/>
    <w:rsid w:val="009F349B"/>
    <w:rsid w:val="009F5DC4"/>
    <w:rsid w:val="00A015A1"/>
    <w:rsid w:val="00A025BE"/>
    <w:rsid w:val="00A03B4E"/>
    <w:rsid w:val="00A04E1A"/>
    <w:rsid w:val="00A04FD8"/>
    <w:rsid w:val="00A07D36"/>
    <w:rsid w:val="00A13ADA"/>
    <w:rsid w:val="00A13C2B"/>
    <w:rsid w:val="00A17D76"/>
    <w:rsid w:val="00A20832"/>
    <w:rsid w:val="00A24DC2"/>
    <w:rsid w:val="00A25A30"/>
    <w:rsid w:val="00A25F62"/>
    <w:rsid w:val="00A26337"/>
    <w:rsid w:val="00A3450F"/>
    <w:rsid w:val="00A35F67"/>
    <w:rsid w:val="00A433E1"/>
    <w:rsid w:val="00A43765"/>
    <w:rsid w:val="00A4620E"/>
    <w:rsid w:val="00A52139"/>
    <w:rsid w:val="00A52B6B"/>
    <w:rsid w:val="00A52F49"/>
    <w:rsid w:val="00A535C2"/>
    <w:rsid w:val="00A56E7E"/>
    <w:rsid w:val="00A57DD6"/>
    <w:rsid w:val="00A608D9"/>
    <w:rsid w:val="00A61D21"/>
    <w:rsid w:val="00A61ED6"/>
    <w:rsid w:val="00A61EF2"/>
    <w:rsid w:val="00A622E1"/>
    <w:rsid w:val="00A63781"/>
    <w:rsid w:val="00A65A51"/>
    <w:rsid w:val="00A70207"/>
    <w:rsid w:val="00A7268F"/>
    <w:rsid w:val="00A72F6C"/>
    <w:rsid w:val="00A73ACA"/>
    <w:rsid w:val="00A75154"/>
    <w:rsid w:val="00A77E19"/>
    <w:rsid w:val="00A80CA2"/>
    <w:rsid w:val="00A8230B"/>
    <w:rsid w:val="00A83B9B"/>
    <w:rsid w:val="00A84F99"/>
    <w:rsid w:val="00A8593D"/>
    <w:rsid w:val="00A877EB"/>
    <w:rsid w:val="00A91B71"/>
    <w:rsid w:val="00A91F5C"/>
    <w:rsid w:val="00A94FB2"/>
    <w:rsid w:val="00A976E9"/>
    <w:rsid w:val="00AA19BE"/>
    <w:rsid w:val="00AA2C84"/>
    <w:rsid w:val="00AA4598"/>
    <w:rsid w:val="00AA7EE3"/>
    <w:rsid w:val="00AB24BA"/>
    <w:rsid w:val="00AC181D"/>
    <w:rsid w:val="00AC26ED"/>
    <w:rsid w:val="00AC73F7"/>
    <w:rsid w:val="00AC74F8"/>
    <w:rsid w:val="00AD3988"/>
    <w:rsid w:val="00AD5C49"/>
    <w:rsid w:val="00AD62A2"/>
    <w:rsid w:val="00AD72E2"/>
    <w:rsid w:val="00AE0FA8"/>
    <w:rsid w:val="00AE78F3"/>
    <w:rsid w:val="00AF040E"/>
    <w:rsid w:val="00AF4C68"/>
    <w:rsid w:val="00AF5F2B"/>
    <w:rsid w:val="00AF73A9"/>
    <w:rsid w:val="00AF7EA1"/>
    <w:rsid w:val="00B03281"/>
    <w:rsid w:val="00B045C1"/>
    <w:rsid w:val="00B0746B"/>
    <w:rsid w:val="00B12174"/>
    <w:rsid w:val="00B12A07"/>
    <w:rsid w:val="00B14966"/>
    <w:rsid w:val="00B1499A"/>
    <w:rsid w:val="00B1538C"/>
    <w:rsid w:val="00B1594D"/>
    <w:rsid w:val="00B20DA7"/>
    <w:rsid w:val="00B22166"/>
    <w:rsid w:val="00B2752B"/>
    <w:rsid w:val="00B3003E"/>
    <w:rsid w:val="00B32DEC"/>
    <w:rsid w:val="00B36616"/>
    <w:rsid w:val="00B37235"/>
    <w:rsid w:val="00B37A92"/>
    <w:rsid w:val="00B37EF7"/>
    <w:rsid w:val="00B40BDC"/>
    <w:rsid w:val="00B45E85"/>
    <w:rsid w:val="00B56D8B"/>
    <w:rsid w:val="00B62525"/>
    <w:rsid w:val="00B62D3C"/>
    <w:rsid w:val="00B6300D"/>
    <w:rsid w:val="00B6562B"/>
    <w:rsid w:val="00B65967"/>
    <w:rsid w:val="00B6689C"/>
    <w:rsid w:val="00B66EC7"/>
    <w:rsid w:val="00B71890"/>
    <w:rsid w:val="00B718AB"/>
    <w:rsid w:val="00B7516B"/>
    <w:rsid w:val="00B76556"/>
    <w:rsid w:val="00B77B51"/>
    <w:rsid w:val="00B8072A"/>
    <w:rsid w:val="00B82577"/>
    <w:rsid w:val="00B85B41"/>
    <w:rsid w:val="00B94929"/>
    <w:rsid w:val="00B94D73"/>
    <w:rsid w:val="00BA4B36"/>
    <w:rsid w:val="00BA54E4"/>
    <w:rsid w:val="00BA6058"/>
    <w:rsid w:val="00BB1685"/>
    <w:rsid w:val="00BB46AF"/>
    <w:rsid w:val="00BB5CE5"/>
    <w:rsid w:val="00BC1FC3"/>
    <w:rsid w:val="00BD054C"/>
    <w:rsid w:val="00BD4A0F"/>
    <w:rsid w:val="00BD52AD"/>
    <w:rsid w:val="00BD5E3D"/>
    <w:rsid w:val="00BE2ABC"/>
    <w:rsid w:val="00BE2CE7"/>
    <w:rsid w:val="00BE6B7C"/>
    <w:rsid w:val="00BF1C48"/>
    <w:rsid w:val="00BF3F67"/>
    <w:rsid w:val="00BF4F03"/>
    <w:rsid w:val="00BF77E2"/>
    <w:rsid w:val="00BF78A1"/>
    <w:rsid w:val="00C00548"/>
    <w:rsid w:val="00C03C86"/>
    <w:rsid w:val="00C04ADE"/>
    <w:rsid w:val="00C0562F"/>
    <w:rsid w:val="00C05E6B"/>
    <w:rsid w:val="00C06325"/>
    <w:rsid w:val="00C11945"/>
    <w:rsid w:val="00C11DBB"/>
    <w:rsid w:val="00C12BB6"/>
    <w:rsid w:val="00C1645C"/>
    <w:rsid w:val="00C16AAA"/>
    <w:rsid w:val="00C2362F"/>
    <w:rsid w:val="00C23BDE"/>
    <w:rsid w:val="00C23C09"/>
    <w:rsid w:val="00C271CD"/>
    <w:rsid w:val="00C277A7"/>
    <w:rsid w:val="00C27D55"/>
    <w:rsid w:val="00C30C7C"/>
    <w:rsid w:val="00C30ED9"/>
    <w:rsid w:val="00C34690"/>
    <w:rsid w:val="00C35558"/>
    <w:rsid w:val="00C44570"/>
    <w:rsid w:val="00C44760"/>
    <w:rsid w:val="00C44EA1"/>
    <w:rsid w:val="00C4690C"/>
    <w:rsid w:val="00C47203"/>
    <w:rsid w:val="00C501E7"/>
    <w:rsid w:val="00C507C7"/>
    <w:rsid w:val="00C510FB"/>
    <w:rsid w:val="00C535E8"/>
    <w:rsid w:val="00C54C8A"/>
    <w:rsid w:val="00C56DC2"/>
    <w:rsid w:val="00C5732B"/>
    <w:rsid w:val="00C630D8"/>
    <w:rsid w:val="00C63778"/>
    <w:rsid w:val="00C64F55"/>
    <w:rsid w:val="00C657BC"/>
    <w:rsid w:val="00C70977"/>
    <w:rsid w:val="00C73650"/>
    <w:rsid w:val="00C73DFB"/>
    <w:rsid w:val="00C757F9"/>
    <w:rsid w:val="00C770B9"/>
    <w:rsid w:val="00C77254"/>
    <w:rsid w:val="00C77B4F"/>
    <w:rsid w:val="00C840F7"/>
    <w:rsid w:val="00C843D4"/>
    <w:rsid w:val="00C92590"/>
    <w:rsid w:val="00C926C0"/>
    <w:rsid w:val="00C93484"/>
    <w:rsid w:val="00C95B25"/>
    <w:rsid w:val="00C97310"/>
    <w:rsid w:val="00CA0D22"/>
    <w:rsid w:val="00CA4F19"/>
    <w:rsid w:val="00CA5F3D"/>
    <w:rsid w:val="00CB0336"/>
    <w:rsid w:val="00CB29B4"/>
    <w:rsid w:val="00CB394E"/>
    <w:rsid w:val="00CB53C6"/>
    <w:rsid w:val="00CB64E9"/>
    <w:rsid w:val="00CC05EA"/>
    <w:rsid w:val="00CC0FC3"/>
    <w:rsid w:val="00CC16CA"/>
    <w:rsid w:val="00CC2446"/>
    <w:rsid w:val="00CC24A9"/>
    <w:rsid w:val="00CC6F35"/>
    <w:rsid w:val="00CD041F"/>
    <w:rsid w:val="00CD2970"/>
    <w:rsid w:val="00CD2A08"/>
    <w:rsid w:val="00CD31F2"/>
    <w:rsid w:val="00CD3208"/>
    <w:rsid w:val="00CD3DDB"/>
    <w:rsid w:val="00CD5515"/>
    <w:rsid w:val="00CD6061"/>
    <w:rsid w:val="00CD635F"/>
    <w:rsid w:val="00CE098E"/>
    <w:rsid w:val="00CE29E5"/>
    <w:rsid w:val="00CE5E1C"/>
    <w:rsid w:val="00CE767B"/>
    <w:rsid w:val="00CF0112"/>
    <w:rsid w:val="00CF40EC"/>
    <w:rsid w:val="00CF473E"/>
    <w:rsid w:val="00CF7470"/>
    <w:rsid w:val="00D07C1F"/>
    <w:rsid w:val="00D1448A"/>
    <w:rsid w:val="00D170C5"/>
    <w:rsid w:val="00D203F2"/>
    <w:rsid w:val="00D23784"/>
    <w:rsid w:val="00D23BE0"/>
    <w:rsid w:val="00D24C78"/>
    <w:rsid w:val="00D30A68"/>
    <w:rsid w:val="00D40082"/>
    <w:rsid w:val="00D4056C"/>
    <w:rsid w:val="00D42745"/>
    <w:rsid w:val="00D432A2"/>
    <w:rsid w:val="00D43A59"/>
    <w:rsid w:val="00D46939"/>
    <w:rsid w:val="00D475E9"/>
    <w:rsid w:val="00D50877"/>
    <w:rsid w:val="00D5117E"/>
    <w:rsid w:val="00D51F73"/>
    <w:rsid w:val="00D52152"/>
    <w:rsid w:val="00D55201"/>
    <w:rsid w:val="00D5578C"/>
    <w:rsid w:val="00D57747"/>
    <w:rsid w:val="00D57EB9"/>
    <w:rsid w:val="00D601B6"/>
    <w:rsid w:val="00D61711"/>
    <w:rsid w:val="00D63512"/>
    <w:rsid w:val="00D65E47"/>
    <w:rsid w:val="00D663D7"/>
    <w:rsid w:val="00D70487"/>
    <w:rsid w:val="00D70C85"/>
    <w:rsid w:val="00D73633"/>
    <w:rsid w:val="00D75216"/>
    <w:rsid w:val="00D81784"/>
    <w:rsid w:val="00D82848"/>
    <w:rsid w:val="00D85920"/>
    <w:rsid w:val="00D85F5A"/>
    <w:rsid w:val="00D90572"/>
    <w:rsid w:val="00D92902"/>
    <w:rsid w:val="00D95B96"/>
    <w:rsid w:val="00D96A01"/>
    <w:rsid w:val="00D96D95"/>
    <w:rsid w:val="00D97A67"/>
    <w:rsid w:val="00DA172B"/>
    <w:rsid w:val="00DA1926"/>
    <w:rsid w:val="00DA5CD8"/>
    <w:rsid w:val="00DA70B1"/>
    <w:rsid w:val="00DB1767"/>
    <w:rsid w:val="00DB5861"/>
    <w:rsid w:val="00DB6710"/>
    <w:rsid w:val="00DC1252"/>
    <w:rsid w:val="00DC1951"/>
    <w:rsid w:val="00DC2481"/>
    <w:rsid w:val="00DC5DD8"/>
    <w:rsid w:val="00DC6AFE"/>
    <w:rsid w:val="00DC78DF"/>
    <w:rsid w:val="00DD040E"/>
    <w:rsid w:val="00DD1EB3"/>
    <w:rsid w:val="00DD3536"/>
    <w:rsid w:val="00DD53CD"/>
    <w:rsid w:val="00DD73F3"/>
    <w:rsid w:val="00DE3AFE"/>
    <w:rsid w:val="00DE4A40"/>
    <w:rsid w:val="00DE559C"/>
    <w:rsid w:val="00DE5D1A"/>
    <w:rsid w:val="00DE632B"/>
    <w:rsid w:val="00DE6DFD"/>
    <w:rsid w:val="00DE7C7F"/>
    <w:rsid w:val="00DF0515"/>
    <w:rsid w:val="00DF0BB2"/>
    <w:rsid w:val="00DF1B16"/>
    <w:rsid w:val="00DF1FAF"/>
    <w:rsid w:val="00DF3117"/>
    <w:rsid w:val="00DF5657"/>
    <w:rsid w:val="00DF6E40"/>
    <w:rsid w:val="00E0017B"/>
    <w:rsid w:val="00E008BB"/>
    <w:rsid w:val="00E045C1"/>
    <w:rsid w:val="00E05585"/>
    <w:rsid w:val="00E12F48"/>
    <w:rsid w:val="00E14D20"/>
    <w:rsid w:val="00E15F6E"/>
    <w:rsid w:val="00E16CE2"/>
    <w:rsid w:val="00E1799B"/>
    <w:rsid w:val="00E30090"/>
    <w:rsid w:val="00E31E86"/>
    <w:rsid w:val="00E32F2C"/>
    <w:rsid w:val="00E37912"/>
    <w:rsid w:val="00E4038B"/>
    <w:rsid w:val="00E53A4E"/>
    <w:rsid w:val="00E54288"/>
    <w:rsid w:val="00E64FBB"/>
    <w:rsid w:val="00E67ADC"/>
    <w:rsid w:val="00E67F25"/>
    <w:rsid w:val="00E7023F"/>
    <w:rsid w:val="00E704C5"/>
    <w:rsid w:val="00E731C1"/>
    <w:rsid w:val="00E73730"/>
    <w:rsid w:val="00E73B8B"/>
    <w:rsid w:val="00E74020"/>
    <w:rsid w:val="00E810B7"/>
    <w:rsid w:val="00E81AA8"/>
    <w:rsid w:val="00E82224"/>
    <w:rsid w:val="00E8463D"/>
    <w:rsid w:val="00E86C37"/>
    <w:rsid w:val="00E86D88"/>
    <w:rsid w:val="00E903DE"/>
    <w:rsid w:val="00E90A78"/>
    <w:rsid w:val="00E90DE7"/>
    <w:rsid w:val="00E91074"/>
    <w:rsid w:val="00E9238C"/>
    <w:rsid w:val="00E92490"/>
    <w:rsid w:val="00E96629"/>
    <w:rsid w:val="00EA0305"/>
    <w:rsid w:val="00EA039C"/>
    <w:rsid w:val="00EA300E"/>
    <w:rsid w:val="00EA661B"/>
    <w:rsid w:val="00EA6A09"/>
    <w:rsid w:val="00EB1AF6"/>
    <w:rsid w:val="00EB2D85"/>
    <w:rsid w:val="00EB3DC2"/>
    <w:rsid w:val="00EB5CF6"/>
    <w:rsid w:val="00EB6DCD"/>
    <w:rsid w:val="00EB7F8A"/>
    <w:rsid w:val="00EC0735"/>
    <w:rsid w:val="00EC1C22"/>
    <w:rsid w:val="00EC2B79"/>
    <w:rsid w:val="00EC3C95"/>
    <w:rsid w:val="00EC67E6"/>
    <w:rsid w:val="00ED3F68"/>
    <w:rsid w:val="00EE00E2"/>
    <w:rsid w:val="00EE0285"/>
    <w:rsid w:val="00EE0611"/>
    <w:rsid w:val="00EE205F"/>
    <w:rsid w:val="00EE24E5"/>
    <w:rsid w:val="00EE2E1C"/>
    <w:rsid w:val="00EE6735"/>
    <w:rsid w:val="00EF08BA"/>
    <w:rsid w:val="00EF20B6"/>
    <w:rsid w:val="00EF51F6"/>
    <w:rsid w:val="00F01C4A"/>
    <w:rsid w:val="00F079A3"/>
    <w:rsid w:val="00F11673"/>
    <w:rsid w:val="00F11FE9"/>
    <w:rsid w:val="00F126A9"/>
    <w:rsid w:val="00F15D88"/>
    <w:rsid w:val="00F224DE"/>
    <w:rsid w:val="00F23E9A"/>
    <w:rsid w:val="00F25318"/>
    <w:rsid w:val="00F328B8"/>
    <w:rsid w:val="00F34707"/>
    <w:rsid w:val="00F3710E"/>
    <w:rsid w:val="00F376FE"/>
    <w:rsid w:val="00F405CA"/>
    <w:rsid w:val="00F43ABE"/>
    <w:rsid w:val="00F443AA"/>
    <w:rsid w:val="00F453E1"/>
    <w:rsid w:val="00F64EE8"/>
    <w:rsid w:val="00F65B6B"/>
    <w:rsid w:val="00F6612E"/>
    <w:rsid w:val="00F66469"/>
    <w:rsid w:val="00F7213D"/>
    <w:rsid w:val="00F7383E"/>
    <w:rsid w:val="00F73D2E"/>
    <w:rsid w:val="00F81335"/>
    <w:rsid w:val="00F8330A"/>
    <w:rsid w:val="00F84E7A"/>
    <w:rsid w:val="00F8666C"/>
    <w:rsid w:val="00F87733"/>
    <w:rsid w:val="00F92B1C"/>
    <w:rsid w:val="00F92C2C"/>
    <w:rsid w:val="00F92D45"/>
    <w:rsid w:val="00F9459C"/>
    <w:rsid w:val="00F95AED"/>
    <w:rsid w:val="00F96CE6"/>
    <w:rsid w:val="00FA2E5F"/>
    <w:rsid w:val="00FA32DC"/>
    <w:rsid w:val="00FA37D1"/>
    <w:rsid w:val="00FA3A16"/>
    <w:rsid w:val="00FA5E84"/>
    <w:rsid w:val="00FB2202"/>
    <w:rsid w:val="00FB277F"/>
    <w:rsid w:val="00FB4604"/>
    <w:rsid w:val="00FB48BC"/>
    <w:rsid w:val="00FB6D51"/>
    <w:rsid w:val="00FB713C"/>
    <w:rsid w:val="00FC0FFD"/>
    <w:rsid w:val="00FC3C7F"/>
    <w:rsid w:val="00FC4092"/>
    <w:rsid w:val="00FC4E28"/>
    <w:rsid w:val="00FC6950"/>
    <w:rsid w:val="00FC6AC0"/>
    <w:rsid w:val="00FD0C03"/>
    <w:rsid w:val="00FD0DC6"/>
    <w:rsid w:val="00FD4A97"/>
    <w:rsid w:val="00FD530B"/>
    <w:rsid w:val="00FE114A"/>
    <w:rsid w:val="00FE22BC"/>
    <w:rsid w:val="00FE30A7"/>
    <w:rsid w:val="00FE5D97"/>
    <w:rsid w:val="00FF40C7"/>
    <w:rsid w:val="00FF78D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89"/>
    <o:shapelayout v:ext="edit">
      <o:idmap v:ext="edit" data="1"/>
    </o:shapelayout>
  </w:shapeDefaults>
  <w:decimalSymbol w:val="."/>
  <w:listSeparator w:val=","/>
  <w14:docId w14:val="37EA6F8C"/>
  <w15:docId w15:val="{E61FCF9B-28F0-4BCC-8910-FD0BFE15BF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32ED"/>
    <w:rPr>
      <w:sz w:val="24"/>
      <w:szCs w:val="24"/>
    </w:rPr>
  </w:style>
  <w:style w:type="paragraph" w:styleId="Heading1">
    <w:name w:val="heading 1"/>
    <w:basedOn w:val="Normal"/>
    <w:next w:val="Normal"/>
    <w:qFormat/>
    <w:rsid w:val="0075678E"/>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autoRedefine/>
    <w:unhideWhenUsed/>
    <w:qFormat/>
    <w:rsid w:val="003067BD"/>
    <w:pPr>
      <w:keepNext/>
      <w:spacing w:before="240" w:after="60"/>
      <w:outlineLvl w:val="1"/>
    </w:pPr>
    <w:rPr>
      <w:rFonts w:ascii="Arial" w:hAnsi="Arial"/>
      <w:b/>
      <w:bCs/>
      <w:i/>
      <w:iCs/>
      <w:sz w:val="28"/>
      <w:szCs w:val="28"/>
    </w:rPr>
  </w:style>
  <w:style w:type="paragraph" w:styleId="Heading3">
    <w:name w:val="heading 3"/>
    <w:basedOn w:val="Normal"/>
    <w:next w:val="Normal"/>
    <w:link w:val="Heading3Char"/>
    <w:unhideWhenUsed/>
    <w:qFormat/>
    <w:rsid w:val="00622925"/>
    <w:pPr>
      <w:keepNext/>
      <w:spacing w:before="240" w:after="60"/>
      <w:outlineLvl w:val="2"/>
    </w:pPr>
    <w:rPr>
      <w:rFonts w:ascii="Cambria" w:hAnsi="Cambria"/>
      <w:b/>
      <w:bCs/>
      <w:sz w:val="26"/>
      <w:szCs w:val="26"/>
    </w:rPr>
  </w:style>
  <w:style w:type="paragraph" w:styleId="Heading4">
    <w:name w:val="heading 4"/>
    <w:basedOn w:val="Normal"/>
    <w:next w:val="Normal"/>
    <w:link w:val="Heading4Char"/>
    <w:unhideWhenUsed/>
    <w:qFormat/>
    <w:rsid w:val="00622925"/>
    <w:pPr>
      <w:keepNext/>
      <w:spacing w:before="240" w:after="60"/>
      <w:ind w:left="864" w:hanging="864"/>
      <w:outlineLvl w:val="3"/>
    </w:pPr>
    <w:rPr>
      <w:rFonts w:ascii="Calibri" w:hAnsi="Calibri"/>
      <w:b/>
      <w:bCs/>
      <w:sz w:val="28"/>
      <w:szCs w:val="28"/>
    </w:rPr>
  </w:style>
  <w:style w:type="paragraph" w:styleId="Heading5">
    <w:name w:val="heading 5"/>
    <w:basedOn w:val="Normal"/>
    <w:next w:val="Normal"/>
    <w:qFormat/>
    <w:rsid w:val="00BD52AD"/>
    <w:pPr>
      <w:keepNext/>
      <w:overflowPunct w:val="0"/>
      <w:autoSpaceDE w:val="0"/>
      <w:autoSpaceDN w:val="0"/>
      <w:adjustRightInd w:val="0"/>
      <w:jc w:val="both"/>
      <w:outlineLvl w:val="4"/>
    </w:pPr>
    <w:rPr>
      <w:rFonts w:eastAsia="Arial Unicode MS" w:cs="Arial Unicode MS"/>
      <w:b/>
      <w:szCs w:val="20"/>
      <w:lang w:eastAsia="en-US"/>
    </w:rPr>
  </w:style>
  <w:style w:type="paragraph" w:styleId="Heading6">
    <w:name w:val="heading 6"/>
    <w:basedOn w:val="Normal"/>
    <w:next w:val="Normal"/>
    <w:qFormat/>
    <w:rsid w:val="0075678E"/>
    <w:pPr>
      <w:tabs>
        <w:tab w:val="num" w:pos="0"/>
      </w:tabs>
      <w:spacing w:before="240" w:after="60" w:line="360" w:lineRule="auto"/>
      <w:ind w:left="3600" w:hanging="720"/>
      <w:jc w:val="both"/>
      <w:outlineLvl w:val="5"/>
    </w:pPr>
    <w:rPr>
      <w:i/>
      <w:sz w:val="22"/>
      <w:szCs w:val="20"/>
      <w:lang w:eastAsia="en-US"/>
    </w:rPr>
  </w:style>
  <w:style w:type="paragraph" w:styleId="Heading7">
    <w:name w:val="heading 7"/>
    <w:basedOn w:val="Normal"/>
    <w:next w:val="Normal"/>
    <w:link w:val="Heading7Char"/>
    <w:qFormat/>
    <w:rsid w:val="00622925"/>
    <w:pPr>
      <w:spacing w:before="240" w:after="60"/>
      <w:ind w:left="1296" w:hanging="1296"/>
      <w:outlineLvl w:val="6"/>
    </w:pPr>
  </w:style>
  <w:style w:type="paragraph" w:styleId="Heading8">
    <w:name w:val="heading 8"/>
    <w:basedOn w:val="Normal"/>
    <w:next w:val="Normal"/>
    <w:link w:val="Heading8Char"/>
    <w:qFormat/>
    <w:rsid w:val="00622925"/>
    <w:pPr>
      <w:spacing w:before="240" w:after="60"/>
      <w:ind w:left="1440" w:hanging="1440"/>
      <w:outlineLvl w:val="7"/>
    </w:pPr>
    <w:rPr>
      <w:i/>
      <w:iCs/>
    </w:rPr>
  </w:style>
  <w:style w:type="paragraph" w:styleId="Heading9">
    <w:name w:val="heading 9"/>
    <w:basedOn w:val="Normal"/>
    <w:next w:val="Normal"/>
    <w:link w:val="Heading9Char"/>
    <w:qFormat/>
    <w:rsid w:val="00622925"/>
    <w:pPr>
      <w:spacing w:before="240" w:after="60"/>
      <w:ind w:left="1584" w:hanging="1584"/>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unhideWhenUsed/>
    <w:rsid w:val="006C47F7"/>
    <w:rPr>
      <w:rFonts w:ascii="Tahoma" w:hAnsi="Tahoma" w:cs="Tahoma"/>
      <w:sz w:val="16"/>
      <w:szCs w:val="16"/>
    </w:rPr>
  </w:style>
  <w:style w:type="character" w:customStyle="1" w:styleId="BalloonTextChar">
    <w:name w:val="Balloon Text Char"/>
    <w:basedOn w:val="DefaultParagraphFont"/>
    <w:link w:val="BalloonText"/>
    <w:semiHidden/>
    <w:rsid w:val="006C47F7"/>
    <w:rPr>
      <w:rFonts w:ascii="Tahoma" w:hAnsi="Tahoma" w:cs="Tahoma"/>
      <w:sz w:val="16"/>
      <w:szCs w:val="16"/>
    </w:rPr>
  </w:style>
  <w:style w:type="paragraph" w:customStyle="1" w:styleId="TCHeading1">
    <w:name w:val="T&amp;C Heading 1"/>
    <w:basedOn w:val="Normal"/>
    <w:qFormat/>
    <w:rsid w:val="00495D0D"/>
    <w:pPr>
      <w:keepNext/>
      <w:numPr>
        <w:numId w:val="7"/>
      </w:numPr>
      <w:spacing w:before="360" w:after="240"/>
      <w:ind w:left="851" w:hanging="851"/>
    </w:pPr>
    <w:rPr>
      <w:rFonts w:ascii="Arial" w:hAnsi="Arial" w:cs="Arial"/>
      <w:b/>
      <w:sz w:val="32"/>
      <w:szCs w:val="36"/>
      <w:lang w:eastAsia="en-US"/>
    </w:rPr>
  </w:style>
  <w:style w:type="paragraph" w:customStyle="1" w:styleId="TCHeading2">
    <w:name w:val="T&amp;C Heading 2"/>
    <w:basedOn w:val="TCHeading1"/>
    <w:qFormat/>
    <w:rsid w:val="00BD5E3D"/>
    <w:pPr>
      <w:numPr>
        <w:ilvl w:val="1"/>
      </w:numPr>
      <w:tabs>
        <w:tab w:val="left" w:pos="709"/>
      </w:tabs>
      <w:ind w:left="709" w:hanging="709"/>
    </w:pPr>
    <w:rPr>
      <w:sz w:val="28"/>
      <w:szCs w:val="28"/>
    </w:rPr>
  </w:style>
  <w:style w:type="paragraph" w:customStyle="1" w:styleId="TCBodyafterH1">
    <w:name w:val="T&amp;C Body after H1"/>
    <w:basedOn w:val="TCHeading2"/>
    <w:qFormat/>
    <w:rsid w:val="00F87733"/>
    <w:pPr>
      <w:tabs>
        <w:tab w:val="clear" w:pos="709"/>
        <w:tab w:val="left" w:pos="851"/>
      </w:tabs>
      <w:spacing w:before="120"/>
      <w:ind w:left="858" w:hanging="858"/>
    </w:pPr>
    <w:rPr>
      <w:b w:val="0"/>
      <w:sz w:val="24"/>
      <w:szCs w:val="24"/>
    </w:rPr>
  </w:style>
  <w:style w:type="paragraph" w:customStyle="1" w:styleId="TCBodyafterH2">
    <w:name w:val="T&amp;C Body after H2"/>
    <w:basedOn w:val="TCBodyafterH1"/>
    <w:autoRedefine/>
    <w:qFormat/>
    <w:rsid w:val="00FA3A16"/>
    <w:pPr>
      <w:numPr>
        <w:ilvl w:val="2"/>
      </w:numPr>
      <w:ind w:hanging="1071"/>
    </w:pPr>
  </w:style>
  <w:style w:type="paragraph" w:customStyle="1" w:styleId="TCBodyafterH3">
    <w:name w:val="T&amp;C Body after H3"/>
    <w:basedOn w:val="TCBodyafterH2"/>
    <w:qFormat/>
    <w:rsid w:val="00216018"/>
    <w:pPr>
      <w:numPr>
        <w:ilvl w:val="3"/>
      </w:numPr>
      <w:tabs>
        <w:tab w:val="left" w:pos="3119"/>
      </w:tabs>
      <w:ind w:left="3119" w:hanging="1134"/>
    </w:pPr>
    <w:rPr>
      <w:spacing w:val="-3"/>
    </w:rPr>
  </w:style>
  <w:style w:type="paragraph" w:customStyle="1" w:styleId="TCBodyLevelafterH2">
    <w:name w:val="T&amp;C Body Level after H2"/>
    <w:basedOn w:val="Normal"/>
    <w:qFormat/>
    <w:rsid w:val="006C47F7"/>
    <w:pPr>
      <w:numPr>
        <w:ilvl w:val="2"/>
        <w:numId w:val="2"/>
      </w:numPr>
      <w:tabs>
        <w:tab w:val="left" w:pos="1134"/>
      </w:tabs>
      <w:spacing w:before="120" w:afterLines="120"/>
      <w:ind w:left="3294" w:hanging="360"/>
    </w:pPr>
    <w:rPr>
      <w:rFonts w:ascii="Arial" w:hAnsi="Arial" w:cs="Arial"/>
      <w:sz w:val="22"/>
      <w:szCs w:val="22"/>
      <w:lang w:eastAsia="en-US"/>
    </w:rPr>
  </w:style>
  <w:style w:type="paragraph" w:customStyle="1" w:styleId="TCBodyLevel3">
    <w:name w:val="T&amp;C Body Level 3"/>
    <w:basedOn w:val="TCBodyLevelafterH2"/>
    <w:qFormat/>
    <w:rsid w:val="006C47F7"/>
    <w:pPr>
      <w:numPr>
        <w:ilvl w:val="0"/>
        <w:numId w:val="0"/>
      </w:numPr>
      <w:tabs>
        <w:tab w:val="clear" w:pos="1134"/>
        <w:tab w:val="left" w:pos="2268"/>
      </w:tabs>
      <w:ind w:left="2268" w:hanging="1134"/>
    </w:pPr>
  </w:style>
  <w:style w:type="paragraph" w:customStyle="1" w:styleId="TCBodyNormal">
    <w:name w:val="T&amp;C Body Normal"/>
    <w:basedOn w:val="Normal"/>
    <w:autoRedefine/>
    <w:qFormat/>
    <w:rsid w:val="00121F93"/>
    <w:pPr>
      <w:spacing w:before="120" w:after="120" w:line="276" w:lineRule="auto"/>
      <w:ind w:right="313"/>
    </w:pPr>
    <w:rPr>
      <w:rFonts w:ascii="Arial" w:hAnsi="Arial" w:cs="Arial"/>
      <w:szCs w:val="20"/>
      <w:lang w:eastAsia="en-US"/>
    </w:rPr>
  </w:style>
  <w:style w:type="paragraph" w:customStyle="1" w:styleId="TCBodyNormalIndent">
    <w:name w:val="T&amp;C Body Normal Indent"/>
    <w:basedOn w:val="TCBodyNormal"/>
    <w:qFormat/>
    <w:rsid w:val="00417A8E"/>
    <w:pPr>
      <w:ind w:left="1134"/>
    </w:pPr>
  </w:style>
  <w:style w:type="paragraph" w:customStyle="1" w:styleId="TCBullet">
    <w:name w:val="T&amp;C Bullet"/>
    <w:basedOn w:val="Normal"/>
    <w:qFormat/>
    <w:rsid w:val="006C47F7"/>
    <w:pPr>
      <w:numPr>
        <w:numId w:val="3"/>
      </w:numPr>
      <w:tabs>
        <w:tab w:val="left" w:pos="1985"/>
      </w:tabs>
      <w:spacing w:before="60" w:after="120"/>
    </w:pPr>
    <w:rPr>
      <w:rFonts w:ascii="Arial Narrow" w:hAnsi="Arial Narrow" w:cs="Arial"/>
      <w:sz w:val="22"/>
      <w:lang w:eastAsia="en-US"/>
    </w:rPr>
  </w:style>
  <w:style w:type="paragraph" w:customStyle="1" w:styleId="TCBullet3">
    <w:name w:val="T&amp;C Bullet 3"/>
    <w:basedOn w:val="Normal"/>
    <w:qFormat/>
    <w:rsid w:val="006C47F7"/>
    <w:pPr>
      <w:numPr>
        <w:numId w:val="4"/>
      </w:numPr>
      <w:tabs>
        <w:tab w:val="left" w:pos="2694"/>
      </w:tabs>
      <w:spacing w:before="60" w:after="120"/>
    </w:pPr>
    <w:rPr>
      <w:rFonts w:ascii="Arial" w:hAnsi="Arial" w:cs="Arial"/>
      <w:sz w:val="22"/>
      <w:lang w:eastAsia="en-US"/>
    </w:rPr>
  </w:style>
  <w:style w:type="paragraph" w:customStyle="1" w:styleId="TCBullet1">
    <w:name w:val="T&amp;C Bullet 1"/>
    <w:basedOn w:val="TCBullet3"/>
    <w:qFormat/>
    <w:rsid w:val="006C47F7"/>
    <w:pPr>
      <w:numPr>
        <w:numId w:val="5"/>
      </w:numPr>
      <w:tabs>
        <w:tab w:val="clear" w:pos="2694"/>
        <w:tab w:val="left" w:pos="1560"/>
      </w:tabs>
    </w:pPr>
  </w:style>
  <w:style w:type="paragraph" w:customStyle="1" w:styleId="TCBullet2">
    <w:name w:val="T&amp;C Bullet 2"/>
    <w:basedOn w:val="TCBullet3"/>
    <w:qFormat/>
    <w:rsid w:val="006C47F7"/>
    <w:pPr>
      <w:numPr>
        <w:numId w:val="6"/>
      </w:numPr>
      <w:tabs>
        <w:tab w:val="clear" w:pos="2694"/>
        <w:tab w:val="left" w:pos="2835"/>
      </w:tabs>
    </w:pPr>
  </w:style>
  <w:style w:type="paragraph" w:customStyle="1" w:styleId="TCH1Annex">
    <w:name w:val="T&amp;C H1 Annex"/>
    <w:basedOn w:val="TCHeading1"/>
    <w:qFormat/>
    <w:rsid w:val="006C47F7"/>
    <w:pPr>
      <w:numPr>
        <w:numId w:val="0"/>
      </w:numPr>
    </w:pPr>
  </w:style>
  <w:style w:type="paragraph" w:customStyle="1" w:styleId="TCH2Annex">
    <w:name w:val="T&amp;C H2 Annex"/>
    <w:basedOn w:val="TCHeading2"/>
    <w:qFormat/>
    <w:rsid w:val="006C47F7"/>
    <w:pPr>
      <w:numPr>
        <w:ilvl w:val="0"/>
        <w:numId w:val="0"/>
      </w:numPr>
    </w:pPr>
  </w:style>
  <w:style w:type="paragraph" w:customStyle="1" w:styleId="TCHeading3">
    <w:name w:val="T&amp;C Heading 3"/>
    <w:basedOn w:val="TCBodyafterH2"/>
    <w:qFormat/>
    <w:rsid w:val="006C47F7"/>
    <w:pPr>
      <w:numPr>
        <w:ilvl w:val="0"/>
        <w:numId w:val="0"/>
      </w:numPr>
    </w:pPr>
    <w:rPr>
      <w:b/>
    </w:rPr>
  </w:style>
  <w:style w:type="paragraph" w:customStyle="1" w:styleId="TCMainHeading2">
    <w:name w:val="T&amp;C Main Heading 2"/>
    <w:basedOn w:val="Normal"/>
    <w:qFormat/>
    <w:rsid w:val="006C47F7"/>
    <w:pPr>
      <w:spacing w:before="120" w:after="120"/>
      <w:jc w:val="center"/>
    </w:pPr>
    <w:rPr>
      <w:rFonts w:ascii="Arial" w:hAnsi="Arial"/>
      <w:sz w:val="36"/>
      <w:szCs w:val="36"/>
      <w:lang w:eastAsia="en-US"/>
    </w:rPr>
  </w:style>
  <w:style w:type="paragraph" w:customStyle="1" w:styleId="TCMainHeading">
    <w:name w:val="T&amp;C Main Heading"/>
    <w:basedOn w:val="TCMainHeading2"/>
    <w:qFormat/>
    <w:rsid w:val="006C47F7"/>
    <w:rPr>
      <w:b/>
      <w:sz w:val="40"/>
      <w:szCs w:val="40"/>
    </w:rPr>
  </w:style>
  <w:style w:type="paragraph" w:customStyle="1" w:styleId="TCMainHeading3">
    <w:name w:val="T&amp;C Main Heading 3"/>
    <w:basedOn w:val="TCMainHeading2"/>
    <w:qFormat/>
    <w:rsid w:val="006C47F7"/>
    <w:rPr>
      <w:rFonts w:cs="Arial"/>
      <w:b/>
      <w:sz w:val="28"/>
      <w:szCs w:val="28"/>
    </w:rPr>
  </w:style>
  <w:style w:type="paragraph" w:customStyle="1" w:styleId="TCTablea">
    <w:name w:val="T&amp;C Table a)"/>
    <w:basedOn w:val="TCBodyNormal"/>
    <w:qFormat/>
    <w:rsid w:val="00417A8E"/>
    <w:pPr>
      <w:numPr>
        <w:numId w:val="8"/>
      </w:numPr>
    </w:pPr>
  </w:style>
  <w:style w:type="character" w:customStyle="1" w:styleId="Heading2Char">
    <w:name w:val="Heading 2 Char"/>
    <w:basedOn w:val="DefaultParagraphFont"/>
    <w:link w:val="Heading2"/>
    <w:rsid w:val="003067BD"/>
    <w:rPr>
      <w:rFonts w:ascii="Arial" w:hAnsi="Arial"/>
      <w:b/>
      <w:bCs/>
      <w:i/>
      <w:iCs/>
      <w:sz w:val="28"/>
      <w:szCs w:val="28"/>
    </w:rPr>
  </w:style>
  <w:style w:type="character" w:customStyle="1" w:styleId="Heading3Char">
    <w:name w:val="Heading 3 Char"/>
    <w:basedOn w:val="DefaultParagraphFont"/>
    <w:link w:val="Heading3"/>
    <w:uiPriority w:val="9"/>
    <w:semiHidden/>
    <w:rsid w:val="00622925"/>
    <w:rPr>
      <w:rFonts w:ascii="Cambria" w:eastAsia="Times New Roman" w:hAnsi="Cambria" w:cs="Times New Roman"/>
      <w:b/>
      <w:bCs/>
      <w:sz w:val="26"/>
      <w:szCs w:val="26"/>
    </w:rPr>
  </w:style>
  <w:style w:type="character" w:customStyle="1" w:styleId="Heading4Char">
    <w:name w:val="Heading 4 Char"/>
    <w:basedOn w:val="DefaultParagraphFont"/>
    <w:link w:val="Heading4"/>
    <w:uiPriority w:val="99"/>
    <w:rsid w:val="00622925"/>
    <w:rPr>
      <w:rFonts w:ascii="Calibri" w:eastAsia="Times New Roman" w:hAnsi="Calibri" w:cs="Times New Roman"/>
      <w:b/>
      <w:bCs/>
      <w:sz w:val="28"/>
      <w:szCs w:val="28"/>
    </w:rPr>
  </w:style>
  <w:style w:type="character" w:customStyle="1" w:styleId="Heading7Char">
    <w:name w:val="Heading 7 Char"/>
    <w:basedOn w:val="DefaultParagraphFont"/>
    <w:link w:val="Heading7"/>
    <w:uiPriority w:val="99"/>
    <w:rsid w:val="00622925"/>
    <w:rPr>
      <w:sz w:val="24"/>
      <w:szCs w:val="24"/>
    </w:rPr>
  </w:style>
  <w:style w:type="character" w:customStyle="1" w:styleId="Heading8Char">
    <w:name w:val="Heading 8 Char"/>
    <w:basedOn w:val="DefaultParagraphFont"/>
    <w:link w:val="Heading8"/>
    <w:uiPriority w:val="99"/>
    <w:rsid w:val="00622925"/>
    <w:rPr>
      <w:i/>
      <w:iCs/>
      <w:sz w:val="24"/>
      <w:szCs w:val="24"/>
    </w:rPr>
  </w:style>
  <w:style w:type="character" w:customStyle="1" w:styleId="Heading9Char">
    <w:name w:val="Heading 9 Char"/>
    <w:basedOn w:val="DefaultParagraphFont"/>
    <w:link w:val="Heading9"/>
    <w:uiPriority w:val="99"/>
    <w:rsid w:val="00622925"/>
    <w:rPr>
      <w:rFonts w:ascii="Arial" w:hAnsi="Arial" w:cs="Arial"/>
      <w:sz w:val="22"/>
      <w:szCs w:val="22"/>
    </w:rPr>
  </w:style>
  <w:style w:type="paragraph" w:styleId="CommentText">
    <w:name w:val="annotation text"/>
    <w:basedOn w:val="Normal"/>
    <w:link w:val="CommentTextChar"/>
    <w:unhideWhenUsed/>
    <w:rsid w:val="003832B8"/>
    <w:rPr>
      <w:sz w:val="20"/>
      <w:szCs w:val="20"/>
    </w:rPr>
  </w:style>
  <w:style w:type="character" w:customStyle="1" w:styleId="CommentTextChar">
    <w:name w:val="Comment Text Char"/>
    <w:basedOn w:val="DefaultParagraphFont"/>
    <w:link w:val="CommentText"/>
    <w:rsid w:val="003832B8"/>
  </w:style>
  <w:style w:type="character" w:styleId="CommentReference">
    <w:name w:val="annotation reference"/>
    <w:basedOn w:val="DefaultParagraphFont"/>
    <w:uiPriority w:val="99"/>
    <w:unhideWhenUsed/>
    <w:rsid w:val="003832B8"/>
    <w:rPr>
      <w:sz w:val="16"/>
      <w:szCs w:val="16"/>
    </w:rPr>
  </w:style>
  <w:style w:type="character" w:styleId="Hyperlink">
    <w:name w:val="Hyperlink"/>
    <w:basedOn w:val="DefaultParagraphFont"/>
    <w:uiPriority w:val="99"/>
    <w:unhideWhenUsed/>
    <w:rsid w:val="00F01C4A"/>
    <w:rPr>
      <w:color w:val="0000FF"/>
      <w:u w:val="single"/>
    </w:rPr>
  </w:style>
  <w:style w:type="paragraph" w:styleId="ListParagraph">
    <w:name w:val="List Paragraph"/>
    <w:basedOn w:val="Normal"/>
    <w:uiPriority w:val="34"/>
    <w:qFormat/>
    <w:rsid w:val="00F01C4A"/>
    <w:pPr>
      <w:ind w:left="720"/>
    </w:pPr>
    <w:rPr>
      <w:rFonts w:ascii="Calibri" w:eastAsiaTheme="minorHAnsi" w:hAnsi="Calibri"/>
      <w:sz w:val="22"/>
      <w:szCs w:val="22"/>
    </w:rPr>
  </w:style>
  <w:style w:type="paragraph" w:styleId="TOC2">
    <w:name w:val="toc 2"/>
    <w:basedOn w:val="Normal"/>
    <w:next w:val="Normal"/>
    <w:autoRedefine/>
    <w:uiPriority w:val="39"/>
    <w:unhideWhenUsed/>
    <w:rsid w:val="001B1A8F"/>
    <w:pPr>
      <w:spacing w:after="100"/>
      <w:ind w:left="240"/>
    </w:pPr>
  </w:style>
  <w:style w:type="paragraph" w:styleId="TOC1">
    <w:name w:val="toc 1"/>
    <w:basedOn w:val="Normal"/>
    <w:next w:val="Normal"/>
    <w:autoRedefine/>
    <w:uiPriority w:val="39"/>
    <w:unhideWhenUsed/>
    <w:rsid w:val="005D7C09"/>
    <w:pPr>
      <w:tabs>
        <w:tab w:val="left" w:pos="480"/>
        <w:tab w:val="right" w:leader="dot" w:pos="9004"/>
      </w:tabs>
      <w:spacing w:after="100"/>
    </w:pPr>
  </w:style>
  <w:style w:type="paragraph" w:customStyle="1" w:styleId="Default">
    <w:name w:val="Default"/>
    <w:rsid w:val="0048441D"/>
    <w:pPr>
      <w:autoSpaceDE w:val="0"/>
      <w:autoSpaceDN w:val="0"/>
      <w:adjustRightInd w:val="0"/>
    </w:pPr>
    <w:rPr>
      <w:rFonts w:ascii="Arial" w:hAnsi="Arial" w:cs="Arial"/>
      <w:color w:val="000000"/>
      <w:sz w:val="24"/>
      <w:szCs w:val="24"/>
    </w:rPr>
  </w:style>
  <w:style w:type="table" w:styleId="TableGrid">
    <w:name w:val="Table Grid"/>
    <w:basedOn w:val="TableNormal"/>
    <w:rsid w:val="007A37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TVCTableHeading">
    <w:name w:val="ITT VC Table Heading"/>
    <w:basedOn w:val="Normal"/>
    <w:qFormat/>
    <w:rsid w:val="007A3762"/>
    <w:pPr>
      <w:tabs>
        <w:tab w:val="left" w:pos="1134"/>
      </w:tabs>
      <w:spacing w:before="120" w:after="120"/>
    </w:pPr>
    <w:rPr>
      <w:rFonts w:ascii="Arial" w:hAnsi="Arial" w:cs="Arial"/>
      <w:b/>
      <w:sz w:val="16"/>
      <w:szCs w:val="16"/>
      <w:lang w:val="en-US" w:eastAsia="en-US" w:bidi="en-US"/>
    </w:rPr>
  </w:style>
  <w:style w:type="paragraph" w:customStyle="1" w:styleId="ITTVCTableBody">
    <w:name w:val="ITT VC Table Body"/>
    <w:basedOn w:val="Normal"/>
    <w:qFormat/>
    <w:rsid w:val="007A3762"/>
    <w:pPr>
      <w:tabs>
        <w:tab w:val="left" w:pos="1134"/>
      </w:tabs>
      <w:spacing w:before="120" w:after="120"/>
    </w:pPr>
    <w:rPr>
      <w:rFonts w:ascii="Arial" w:hAnsi="Arial" w:cs="Arial"/>
      <w:sz w:val="16"/>
      <w:szCs w:val="16"/>
      <w:lang w:val="en-US" w:eastAsia="en-US" w:bidi="en-US"/>
    </w:rPr>
  </w:style>
  <w:style w:type="paragraph" w:styleId="Header">
    <w:name w:val="header"/>
    <w:basedOn w:val="Normal"/>
    <w:link w:val="HeaderChar"/>
    <w:uiPriority w:val="99"/>
    <w:unhideWhenUsed/>
    <w:rsid w:val="00135E36"/>
    <w:pPr>
      <w:tabs>
        <w:tab w:val="center" w:pos="4513"/>
        <w:tab w:val="right" w:pos="9026"/>
      </w:tabs>
    </w:pPr>
  </w:style>
  <w:style w:type="character" w:customStyle="1" w:styleId="HeaderChar">
    <w:name w:val="Header Char"/>
    <w:basedOn w:val="DefaultParagraphFont"/>
    <w:link w:val="Header"/>
    <w:uiPriority w:val="99"/>
    <w:rsid w:val="00135E36"/>
    <w:rPr>
      <w:sz w:val="24"/>
      <w:szCs w:val="24"/>
    </w:rPr>
  </w:style>
  <w:style w:type="paragraph" w:styleId="Footer">
    <w:name w:val="footer"/>
    <w:basedOn w:val="Normal"/>
    <w:link w:val="FooterChar"/>
    <w:uiPriority w:val="99"/>
    <w:unhideWhenUsed/>
    <w:rsid w:val="00135E36"/>
    <w:pPr>
      <w:tabs>
        <w:tab w:val="center" w:pos="4513"/>
        <w:tab w:val="right" w:pos="9026"/>
      </w:tabs>
    </w:pPr>
  </w:style>
  <w:style w:type="character" w:customStyle="1" w:styleId="FooterChar">
    <w:name w:val="Footer Char"/>
    <w:basedOn w:val="DefaultParagraphFont"/>
    <w:link w:val="Footer"/>
    <w:uiPriority w:val="99"/>
    <w:rsid w:val="00135E36"/>
    <w:rPr>
      <w:sz w:val="24"/>
      <w:szCs w:val="24"/>
    </w:rPr>
  </w:style>
  <w:style w:type="paragraph" w:styleId="CommentSubject">
    <w:name w:val="annotation subject"/>
    <w:basedOn w:val="CommentText"/>
    <w:next w:val="CommentText"/>
    <w:link w:val="CommentSubjectChar"/>
    <w:uiPriority w:val="99"/>
    <w:semiHidden/>
    <w:unhideWhenUsed/>
    <w:rsid w:val="00770A20"/>
    <w:rPr>
      <w:b/>
      <w:bCs/>
    </w:rPr>
  </w:style>
  <w:style w:type="character" w:customStyle="1" w:styleId="CommentSubjectChar">
    <w:name w:val="Comment Subject Char"/>
    <w:basedOn w:val="CommentTextChar"/>
    <w:link w:val="CommentSubject"/>
    <w:uiPriority w:val="99"/>
    <w:semiHidden/>
    <w:rsid w:val="00770A20"/>
    <w:rPr>
      <w:b/>
      <w:bCs/>
    </w:rPr>
  </w:style>
  <w:style w:type="paragraph" w:customStyle="1" w:styleId="Outline1">
    <w:name w:val="Outline 1"/>
    <w:basedOn w:val="Normal"/>
    <w:rsid w:val="00A35F67"/>
    <w:pPr>
      <w:keepNext/>
      <w:tabs>
        <w:tab w:val="num" w:pos="851"/>
      </w:tabs>
      <w:spacing w:after="240"/>
      <w:ind w:left="851" w:hanging="851"/>
      <w:jc w:val="both"/>
      <w:outlineLvl w:val="0"/>
    </w:pPr>
    <w:rPr>
      <w:rFonts w:ascii="Arial" w:hAnsi="Arial"/>
      <w:b/>
      <w:caps/>
      <w:sz w:val="22"/>
      <w:szCs w:val="20"/>
      <w:lang w:eastAsia="en-US"/>
    </w:rPr>
  </w:style>
  <w:style w:type="paragraph" w:customStyle="1" w:styleId="Outline2">
    <w:name w:val="Outline 2"/>
    <w:basedOn w:val="Normal"/>
    <w:rsid w:val="00A35F67"/>
    <w:pPr>
      <w:tabs>
        <w:tab w:val="num" w:pos="851"/>
      </w:tabs>
      <w:spacing w:after="240"/>
      <w:ind w:left="851" w:hanging="851"/>
      <w:jc w:val="both"/>
      <w:outlineLvl w:val="1"/>
    </w:pPr>
    <w:rPr>
      <w:rFonts w:ascii="Arial" w:hAnsi="Arial"/>
      <w:sz w:val="22"/>
      <w:szCs w:val="20"/>
      <w:lang w:eastAsia="en-US"/>
    </w:rPr>
  </w:style>
  <w:style w:type="paragraph" w:customStyle="1" w:styleId="Outline3">
    <w:name w:val="Outline 3"/>
    <w:basedOn w:val="Normal"/>
    <w:rsid w:val="00A35F67"/>
    <w:pPr>
      <w:tabs>
        <w:tab w:val="num" w:pos="1702"/>
      </w:tabs>
      <w:spacing w:after="240"/>
      <w:ind w:left="1702" w:hanging="850"/>
      <w:jc w:val="both"/>
      <w:outlineLvl w:val="2"/>
    </w:pPr>
    <w:rPr>
      <w:rFonts w:ascii="Arial" w:hAnsi="Arial"/>
      <w:sz w:val="22"/>
      <w:szCs w:val="20"/>
      <w:lang w:eastAsia="en-US"/>
    </w:rPr>
  </w:style>
  <w:style w:type="paragraph" w:customStyle="1" w:styleId="Outline4">
    <w:name w:val="Outline 4"/>
    <w:basedOn w:val="Normal"/>
    <w:rsid w:val="00A35F67"/>
    <w:pPr>
      <w:tabs>
        <w:tab w:val="num" w:pos="2268"/>
      </w:tabs>
      <w:spacing w:after="240"/>
      <w:ind w:left="2268" w:hanging="567"/>
      <w:jc w:val="both"/>
      <w:outlineLvl w:val="3"/>
    </w:pPr>
    <w:rPr>
      <w:rFonts w:ascii="Arial" w:hAnsi="Arial"/>
      <w:sz w:val="22"/>
      <w:szCs w:val="20"/>
      <w:lang w:eastAsia="en-US"/>
    </w:rPr>
  </w:style>
  <w:style w:type="paragraph" w:customStyle="1" w:styleId="Outline5">
    <w:name w:val="Outline 5"/>
    <w:basedOn w:val="Normal"/>
    <w:rsid w:val="00A35F67"/>
    <w:pPr>
      <w:tabs>
        <w:tab w:val="left" w:pos="2835"/>
        <w:tab w:val="num" w:pos="2988"/>
      </w:tabs>
      <w:spacing w:after="240"/>
      <w:ind w:left="2835" w:hanging="567"/>
      <w:jc w:val="both"/>
      <w:outlineLvl w:val="4"/>
    </w:pPr>
    <w:rPr>
      <w:rFonts w:ascii="Arial" w:hAnsi="Arial"/>
      <w:sz w:val="22"/>
      <w:szCs w:val="20"/>
      <w:lang w:eastAsia="en-US"/>
    </w:rPr>
  </w:style>
  <w:style w:type="paragraph" w:customStyle="1" w:styleId="OutlineInd2">
    <w:name w:val="Outline Ind 2"/>
    <w:basedOn w:val="Normal"/>
    <w:rsid w:val="00A35F67"/>
    <w:pPr>
      <w:tabs>
        <w:tab w:val="num" w:pos="1701"/>
      </w:tabs>
      <w:spacing w:after="240"/>
      <w:ind w:left="1701" w:hanging="850"/>
      <w:jc w:val="both"/>
      <w:outlineLvl w:val="5"/>
    </w:pPr>
    <w:rPr>
      <w:rFonts w:ascii="Arial" w:hAnsi="Arial"/>
      <w:sz w:val="22"/>
      <w:szCs w:val="20"/>
      <w:lang w:eastAsia="en-US"/>
    </w:rPr>
  </w:style>
  <w:style w:type="paragraph" w:customStyle="1" w:styleId="OutlineInd3">
    <w:name w:val="Outline Ind 3"/>
    <w:basedOn w:val="Normal"/>
    <w:rsid w:val="00A35F67"/>
    <w:pPr>
      <w:tabs>
        <w:tab w:val="num" w:pos="2552"/>
      </w:tabs>
      <w:spacing w:after="240"/>
      <w:ind w:left="2552" w:hanging="851"/>
      <w:jc w:val="both"/>
      <w:outlineLvl w:val="6"/>
    </w:pPr>
    <w:rPr>
      <w:rFonts w:ascii="Arial" w:hAnsi="Arial"/>
      <w:sz w:val="22"/>
      <w:szCs w:val="20"/>
      <w:lang w:eastAsia="en-US"/>
    </w:rPr>
  </w:style>
  <w:style w:type="paragraph" w:customStyle="1" w:styleId="OutlineInd4">
    <w:name w:val="Outline Ind 4"/>
    <w:basedOn w:val="Normal"/>
    <w:rsid w:val="00A35F67"/>
    <w:pPr>
      <w:tabs>
        <w:tab w:val="num" w:pos="3119"/>
      </w:tabs>
      <w:spacing w:after="240"/>
      <w:ind w:left="3119" w:hanging="567"/>
      <w:jc w:val="both"/>
      <w:outlineLvl w:val="7"/>
    </w:pPr>
    <w:rPr>
      <w:rFonts w:ascii="Arial" w:hAnsi="Arial"/>
      <w:sz w:val="22"/>
      <w:szCs w:val="20"/>
      <w:lang w:eastAsia="en-US"/>
    </w:rPr>
  </w:style>
  <w:style w:type="paragraph" w:customStyle="1" w:styleId="OutlineInd5">
    <w:name w:val="Outline Ind 5"/>
    <w:basedOn w:val="Normal"/>
    <w:rsid w:val="00A35F67"/>
    <w:pPr>
      <w:tabs>
        <w:tab w:val="left" w:pos="3686"/>
        <w:tab w:val="num" w:pos="3839"/>
      </w:tabs>
      <w:spacing w:after="240"/>
      <w:ind w:left="3686" w:hanging="567"/>
      <w:jc w:val="both"/>
      <w:outlineLvl w:val="8"/>
    </w:pPr>
    <w:rPr>
      <w:rFonts w:ascii="Arial" w:hAnsi="Arial"/>
      <w:sz w:val="22"/>
      <w:szCs w:val="20"/>
      <w:lang w:eastAsia="en-US"/>
    </w:rPr>
  </w:style>
  <w:style w:type="paragraph" w:customStyle="1" w:styleId="TCAnnexBody">
    <w:name w:val="T&amp;C Annex Body"/>
    <w:basedOn w:val="Normal"/>
    <w:qFormat/>
    <w:rsid w:val="00FE5D97"/>
    <w:pPr>
      <w:numPr>
        <w:ilvl w:val="1"/>
        <w:numId w:val="9"/>
      </w:numPr>
      <w:spacing w:before="360" w:after="240"/>
      <w:ind w:left="792" w:hanging="792"/>
    </w:pPr>
    <w:rPr>
      <w:rFonts w:ascii="Arial" w:hAnsi="Arial"/>
    </w:rPr>
  </w:style>
  <w:style w:type="paragraph" w:customStyle="1" w:styleId="TCAnnexBodyH2">
    <w:name w:val="T&amp;C Annex Body H2"/>
    <w:basedOn w:val="TCAnnexBody"/>
    <w:qFormat/>
    <w:rsid w:val="002E5D35"/>
    <w:pPr>
      <w:numPr>
        <w:ilvl w:val="3"/>
      </w:numPr>
      <w:ind w:left="2977" w:hanging="1276"/>
    </w:pPr>
    <w:rPr>
      <w:rFonts w:cs="Arial"/>
    </w:rPr>
  </w:style>
  <w:style w:type="paragraph" w:customStyle="1" w:styleId="TCbodyafterlevel4">
    <w:name w:val="T&amp;C body after level4"/>
    <w:basedOn w:val="TCBodyafterH3"/>
    <w:qFormat/>
    <w:rsid w:val="00417A8E"/>
    <w:pPr>
      <w:keepNext w:val="0"/>
      <w:numPr>
        <w:ilvl w:val="0"/>
        <w:numId w:val="0"/>
      </w:numPr>
      <w:tabs>
        <w:tab w:val="left" w:pos="4536"/>
      </w:tabs>
      <w:spacing w:before="240"/>
      <w:ind w:left="4536" w:hanging="1134"/>
    </w:pPr>
    <w:rPr>
      <w:szCs w:val="22"/>
    </w:rPr>
  </w:style>
  <w:style w:type="paragraph" w:styleId="NormalWeb">
    <w:name w:val="Normal (Web)"/>
    <w:basedOn w:val="Normal"/>
    <w:uiPriority w:val="99"/>
    <w:unhideWhenUsed/>
    <w:rsid w:val="00DF0515"/>
    <w:pPr>
      <w:spacing w:before="100" w:beforeAutospacing="1" w:after="100" w:afterAutospacing="1"/>
    </w:pPr>
  </w:style>
  <w:style w:type="character" w:styleId="Strong">
    <w:name w:val="Strong"/>
    <w:basedOn w:val="DefaultParagraphFont"/>
    <w:uiPriority w:val="22"/>
    <w:qFormat/>
    <w:rsid w:val="00E008BB"/>
    <w:rPr>
      <w:b/>
      <w:bCs/>
    </w:rPr>
  </w:style>
  <w:style w:type="paragraph" w:customStyle="1" w:styleId="ITTBody">
    <w:name w:val="ITT Body"/>
    <w:basedOn w:val="Normal"/>
    <w:qFormat/>
    <w:rsid w:val="00A56E7E"/>
    <w:pPr>
      <w:tabs>
        <w:tab w:val="left" w:pos="993"/>
        <w:tab w:val="left" w:pos="1418"/>
      </w:tabs>
      <w:spacing w:after="120" w:line="276" w:lineRule="auto"/>
      <w:ind w:left="993" w:hanging="993"/>
    </w:pPr>
    <w:rPr>
      <w:rFonts w:ascii="Arial" w:hAnsi="Arial" w:cs="Arial"/>
      <w:sz w:val="22"/>
      <w:szCs w:val="22"/>
      <w:lang w:val="en-US" w:eastAsia="en-US" w:bidi="en-US"/>
    </w:rPr>
  </w:style>
  <w:style w:type="paragraph" w:customStyle="1" w:styleId="ITTHeading1">
    <w:name w:val="ITT Heading 1"/>
    <w:basedOn w:val="Normal"/>
    <w:qFormat/>
    <w:rsid w:val="00A56E7E"/>
    <w:pPr>
      <w:tabs>
        <w:tab w:val="left" w:pos="993"/>
      </w:tabs>
      <w:spacing w:before="240" w:after="240"/>
      <w:ind w:left="993" w:hanging="993"/>
    </w:pPr>
    <w:rPr>
      <w:rFonts w:ascii="Arial" w:hAnsi="Arial"/>
      <w:b/>
      <w:sz w:val="32"/>
      <w:szCs w:val="32"/>
      <w:lang w:eastAsia="en-US"/>
    </w:rPr>
  </w:style>
  <w:style w:type="paragraph" w:customStyle="1" w:styleId="ITTBody2">
    <w:name w:val="ITT Body 2"/>
    <w:basedOn w:val="ITTBody"/>
    <w:qFormat/>
    <w:rsid w:val="00A56E7E"/>
    <w:pPr>
      <w:tabs>
        <w:tab w:val="clear" w:pos="993"/>
        <w:tab w:val="clear" w:pos="1418"/>
        <w:tab w:val="left" w:pos="1843"/>
      </w:tabs>
      <w:ind w:left="1843" w:hanging="850"/>
    </w:pPr>
  </w:style>
  <w:style w:type="paragraph" w:customStyle="1" w:styleId="ITTBody3">
    <w:name w:val="ITT Body 3"/>
    <w:basedOn w:val="ITTBody2"/>
    <w:qFormat/>
    <w:rsid w:val="00A56E7E"/>
    <w:pPr>
      <w:tabs>
        <w:tab w:val="clear" w:pos="1843"/>
        <w:tab w:val="left" w:pos="2977"/>
      </w:tabs>
      <w:ind w:left="2977" w:hanging="1134"/>
    </w:pPr>
  </w:style>
  <w:style w:type="paragraph" w:styleId="Revision">
    <w:name w:val="Revision"/>
    <w:hidden/>
    <w:uiPriority w:val="99"/>
    <w:semiHidden/>
    <w:rsid w:val="00752062"/>
    <w:rPr>
      <w:sz w:val="24"/>
      <w:szCs w:val="24"/>
    </w:rPr>
  </w:style>
  <w:style w:type="paragraph" w:customStyle="1" w:styleId="Bodyafterh2">
    <w:name w:val="Body after h2"/>
    <w:basedOn w:val="Normal"/>
    <w:qFormat/>
    <w:rsid w:val="00A03B4E"/>
    <w:pPr>
      <w:tabs>
        <w:tab w:val="left" w:pos="1418"/>
      </w:tabs>
      <w:spacing w:after="120"/>
      <w:ind w:left="1418" w:hanging="709"/>
    </w:pPr>
    <w:rPr>
      <w:rFonts w:ascii="Arial" w:hAnsi="Arial" w:cs="Arial"/>
      <w:sz w:val="22"/>
      <w:szCs w:val="22"/>
    </w:rPr>
  </w:style>
  <w:style w:type="paragraph" w:customStyle="1" w:styleId="Bodyafterh3">
    <w:name w:val="Body after h3"/>
    <w:basedOn w:val="Bodyafterh2"/>
    <w:qFormat/>
    <w:rsid w:val="00A03B4E"/>
    <w:pPr>
      <w:tabs>
        <w:tab w:val="clear" w:pos="1418"/>
        <w:tab w:val="left" w:pos="2410"/>
      </w:tabs>
      <w:ind w:left="2410" w:hanging="992"/>
    </w:pPr>
  </w:style>
  <w:style w:type="paragraph" w:customStyle="1" w:styleId="TCAnnexBody2">
    <w:name w:val="T&amp;C Annex Body 2"/>
    <w:basedOn w:val="TCAnnexBody"/>
    <w:qFormat/>
    <w:rsid w:val="008E43CC"/>
    <w:pPr>
      <w:numPr>
        <w:ilvl w:val="2"/>
      </w:numPr>
      <w:ind w:left="1701" w:hanging="850"/>
    </w:pPr>
  </w:style>
  <w:style w:type="paragraph" w:customStyle="1" w:styleId="SSHeading1">
    <w:name w:val="SS Heading 1"/>
    <w:basedOn w:val="Heading1"/>
    <w:qFormat/>
    <w:rsid w:val="000B4C95"/>
    <w:pPr>
      <w:keepLines/>
      <w:numPr>
        <w:numId w:val="14"/>
      </w:numPr>
      <w:tabs>
        <w:tab w:val="num" w:pos="360"/>
        <w:tab w:val="left" w:pos="1134"/>
      </w:tabs>
      <w:spacing w:after="0"/>
      <w:ind w:left="1134" w:hanging="1134"/>
      <w:jc w:val="both"/>
    </w:pPr>
    <w:rPr>
      <w:rFonts w:eastAsiaTheme="majorEastAsia"/>
      <w:kern w:val="0"/>
      <w:lang w:val="en-US" w:eastAsia="en-US"/>
    </w:rPr>
  </w:style>
  <w:style w:type="paragraph" w:customStyle="1" w:styleId="SSBodyH1">
    <w:name w:val="SS Body H1"/>
    <w:basedOn w:val="SSHeading1"/>
    <w:qFormat/>
    <w:rsid w:val="000B4C95"/>
    <w:pPr>
      <w:keepNext w:val="0"/>
      <w:keepLines w:val="0"/>
      <w:numPr>
        <w:ilvl w:val="1"/>
      </w:numPr>
      <w:tabs>
        <w:tab w:val="num" w:pos="360"/>
      </w:tabs>
      <w:spacing w:after="120"/>
      <w:ind w:left="1134" w:hanging="1134"/>
      <w:jc w:val="left"/>
    </w:pPr>
    <w:rPr>
      <w:b w:val="0"/>
      <w:sz w:val="24"/>
      <w:szCs w:val="24"/>
    </w:rPr>
  </w:style>
  <w:style w:type="paragraph" w:customStyle="1" w:styleId="SSBodyH2">
    <w:name w:val="SS Body H2"/>
    <w:basedOn w:val="SSBodyH1"/>
    <w:qFormat/>
    <w:rsid w:val="000B4C95"/>
    <w:pPr>
      <w:numPr>
        <w:ilvl w:val="2"/>
      </w:numPr>
      <w:tabs>
        <w:tab w:val="num" w:pos="360"/>
      </w:tabs>
      <w:ind w:left="1134" w:hanging="1134"/>
    </w:pPr>
  </w:style>
  <w:style w:type="paragraph" w:customStyle="1" w:styleId="SSBodyH3">
    <w:name w:val="SS Body H3"/>
    <w:basedOn w:val="SSBodyH2"/>
    <w:qFormat/>
    <w:rsid w:val="000B4C95"/>
    <w:pPr>
      <w:numPr>
        <w:ilvl w:val="3"/>
      </w:numPr>
      <w:tabs>
        <w:tab w:val="clear" w:pos="1134"/>
        <w:tab w:val="num" w:pos="360"/>
        <w:tab w:val="left" w:pos="2268"/>
      </w:tabs>
      <w:ind w:left="2268" w:hanging="1134"/>
    </w:pPr>
  </w:style>
  <w:style w:type="paragraph" w:customStyle="1" w:styleId="SSBodyL4">
    <w:name w:val="SS Body L4"/>
    <w:basedOn w:val="Normal"/>
    <w:qFormat/>
    <w:rsid w:val="000B4C95"/>
    <w:pPr>
      <w:numPr>
        <w:ilvl w:val="4"/>
        <w:numId w:val="14"/>
      </w:numPr>
      <w:tabs>
        <w:tab w:val="num" w:pos="360"/>
        <w:tab w:val="left" w:pos="3686"/>
      </w:tabs>
      <w:spacing w:before="240" w:after="120"/>
      <w:ind w:left="3686" w:hanging="1418"/>
      <w:outlineLvl w:val="0"/>
    </w:pPr>
    <w:rPr>
      <w:rFonts w:ascii="Arial" w:eastAsiaTheme="majorEastAsia" w:hAnsi="Arial" w:cs="Arial"/>
      <w:bCs/>
      <w:lang w:val="en-US" w:eastAsia="en-US"/>
    </w:rPr>
  </w:style>
  <w:style w:type="character" w:customStyle="1" w:styleId="apple-converted-space">
    <w:name w:val="apple-converted-space"/>
    <w:basedOn w:val="DefaultParagraphFont"/>
    <w:rsid w:val="003937B1"/>
  </w:style>
  <w:style w:type="paragraph" w:styleId="NoSpacing">
    <w:name w:val="No Spacing"/>
    <w:uiPriority w:val="1"/>
    <w:qFormat/>
    <w:rsid w:val="00417A8E"/>
    <w:rPr>
      <w:sz w:val="24"/>
      <w:szCs w:val="24"/>
    </w:rPr>
  </w:style>
  <w:style w:type="paragraph" w:customStyle="1" w:styleId="Paragraphnonumbers">
    <w:name w:val="Paragraph no numbers"/>
    <w:basedOn w:val="Normal"/>
    <w:uiPriority w:val="99"/>
    <w:qFormat/>
    <w:rsid w:val="00417A8E"/>
    <w:pPr>
      <w:spacing w:after="240" w:line="276" w:lineRule="auto"/>
    </w:pPr>
    <w:rPr>
      <w:rFonts w:ascii="Arial" w:hAnsi="Arial"/>
    </w:rPr>
  </w:style>
  <w:style w:type="paragraph" w:customStyle="1" w:styleId="Paragraph">
    <w:name w:val="Paragraph"/>
    <w:basedOn w:val="Paragraphnonumbers"/>
    <w:autoRedefine/>
    <w:uiPriority w:val="4"/>
    <w:qFormat/>
    <w:rsid w:val="00C501E7"/>
    <w:pPr>
      <w:numPr>
        <w:numId w:val="15"/>
      </w:numPr>
      <w:tabs>
        <w:tab w:val="left" w:pos="567"/>
      </w:tabs>
      <w:ind w:left="357" w:hanging="357"/>
    </w:pPr>
  </w:style>
  <w:style w:type="paragraph" w:styleId="Title">
    <w:name w:val="Title"/>
    <w:basedOn w:val="Normal"/>
    <w:next w:val="Heading1"/>
    <w:link w:val="TitleChar"/>
    <w:qFormat/>
    <w:rsid w:val="00A7268F"/>
    <w:pPr>
      <w:spacing w:before="120" w:after="120"/>
      <w:jc w:val="center"/>
      <w:outlineLvl w:val="0"/>
    </w:pPr>
    <w:rPr>
      <w:rFonts w:ascii="Arial" w:eastAsiaTheme="minorHAnsi" w:hAnsi="Arial"/>
      <w:b/>
      <w:bCs/>
      <w:kern w:val="28"/>
      <w:sz w:val="32"/>
      <w:szCs w:val="32"/>
    </w:rPr>
  </w:style>
  <w:style w:type="character" w:customStyle="1" w:styleId="TitleChar">
    <w:name w:val="Title Char"/>
    <w:basedOn w:val="DefaultParagraphFont"/>
    <w:link w:val="Title"/>
    <w:rsid w:val="00A7268F"/>
    <w:rPr>
      <w:rFonts w:ascii="Arial" w:eastAsiaTheme="minorHAnsi" w:hAnsi="Arial"/>
      <w:b/>
      <w:bCs/>
      <w:kern w:val="28"/>
      <w:sz w:val="32"/>
      <w:szCs w:val="32"/>
    </w:rPr>
  </w:style>
  <w:style w:type="paragraph" w:customStyle="1" w:styleId="Bullets">
    <w:name w:val="Bullets"/>
    <w:basedOn w:val="Normal"/>
    <w:uiPriority w:val="5"/>
    <w:qFormat/>
    <w:rsid w:val="006532ED"/>
    <w:pPr>
      <w:numPr>
        <w:numId w:val="18"/>
      </w:numPr>
      <w:spacing w:after="120" w:line="276" w:lineRule="auto"/>
    </w:pPr>
    <w:rPr>
      <w:rFonts w:ascii="Arial" w:hAnsi="Arial"/>
    </w:rPr>
  </w:style>
  <w:style w:type="paragraph" w:styleId="TOC3">
    <w:name w:val="toc 3"/>
    <w:basedOn w:val="Normal"/>
    <w:next w:val="Normal"/>
    <w:autoRedefine/>
    <w:uiPriority w:val="39"/>
    <w:unhideWhenUsed/>
    <w:rsid w:val="0034165D"/>
    <w:pPr>
      <w:spacing w:after="100"/>
      <w:ind w:left="480"/>
    </w:pPr>
  </w:style>
  <w:style w:type="character" w:customStyle="1" w:styleId="user-generated">
    <w:name w:val="user-generated"/>
    <w:basedOn w:val="DefaultParagraphFont"/>
    <w:rsid w:val="00471D09"/>
  </w:style>
  <w:style w:type="character" w:customStyle="1" w:styleId="ClauseTitle">
    <w:name w:val="Clause Title"/>
    <w:uiPriority w:val="1"/>
    <w:qFormat/>
    <w:rsid w:val="00297300"/>
    <w:rPr>
      <w:b/>
      <w:caps/>
      <w:u w:val="single"/>
    </w:rPr>
  </w:style>
  <w:style w:type="paragraph" w:customStyle="1" w:styleId="COClauseL1">
    <w:name w:val="CO Clause L1"/>
    <w:basedOn w:val="Normal"/>
    <w:qFormat/>
    <w:rsid w:val="00297300"/>
    <w:pPr>
      <w:numPr>
        <w:numId w:val="22"/>
      </w:numPr>
      <w:spacing w:after="200" w:line="276" w:lineRule="auto"/>
      <w:ind w:left="709" w:hanging="709"/>
    </w:pPr>
    <w:rPr>
      <w:rFonts w:ascii="Arial" w:eastAsiaTheme="minorHAnsi" w:hAnsi="Arial" w:cstheme="minorBidi"/>
      <w:sz w:val="20"/>
      <w:szCs w:val="22"/>
      <w:lang w:eastAsia="en-US"/>
    </w:rPr>
  </w:style>
  <w:style w:type="paragraph" w:customStyle="1" w:styleId="COClauseL1Content">
    <w:name w:val="CO Clause L1 Content"/>
    <w:basedOn w:val="COClauseL1"/>
    <w:next w:val="COClauseL1"/>
    <w:qFormat/>
    <w:rsid w:val="00297300"/>
    <w:pPr>
      <w:outlineLvl w:val="0"/>
    </w:pPr>
  </w:style>
  <w:style w:type="paragraph" w:customStyle="1" w:styleId="COClauseL2">
    <w:name w:val="CO Clause L2"/>
    <w:basedOn w:val="COClauseL1"/>
    <w:qFormat/>
    <w:rsid w:val="00297300"/>
    <w:pPr>
      <w:numPr>
        <w:ilvl w:val="1"/>
      </w:numPr>
      <w:ind w:left="1560" w:hanging="851"/>
    </w:pPr>
  </w:style>
  <w:style w:type="paragraph" w:customStyle="1" w:styleId="COClauseL3">
    <w:name w:val="CO Clause L3"/>
    <w:basedOn w:val="COClauseL2"/>
    <w:qFormat/>
    <w:rsid w:val="00297300"/>
    <w:pPr>
      <w:numPr>
        <w:ilvl w:val="2"/>
      </w:numPr>
      <w:ind w:left="2552" w:hanging="992"/>
    </w:pPr>
  </w:style>
  <w:style w:type="paragraph" w:customStyle="1" w:styleId="COClauseL4">
    <w:name w:val="CO Clause L4"/>
    <w:basedOn w:val="COClauseL3"/>
    <w:qFormat/>
    <w:rsid w:val="00297300"/>
    <w:pPr>
      <w:numPr>
        <w:ilvl w:val="3"/>
      </w:numPr>
      <w:ind w:left="3686" w:hanging="1134"/>
    </w:pPr>
  </w:style>
  <w:style w:type="character" w:customStyle="1" w:styleId="InfillNote">
    <w:name w:val="Infill Note"/>
    <w:uiPriority w:val="1"/>
    <w:qFormat/>
    <w:rsid w:val="00156CDA"/>
    <w:rPr>
      <w:bdr w:val="none" w:sz="0" w:space="0" w:color="auto"/>
      <w:shd w:val="clear" w:color="auto" w:fill="FFFF00"/>
    </w:rPr>
  </w:style>
  <w:style w:type="paragraph" w:customStyle="1" w:styleId="MRheading1">
    <w:name w:val="M&amp;R heading 1"/>
    <w:basedOn w:val="Normal"/>
    <w:rsid w:val="00156CDA"/>
    <w:pPr>
      <w:keepNext/>
      <w:keepLines/>
      <w:tabs>
        <w:tab w:val="num" w:pos="720"/>
      </w:tabs>
      <w:spacing w:before="240" w:line="360" w:lineRule="auto"/>
      <w:ind w:left="720" w:hanging="720"/>
      <w:jc w:val="both"/>
    </w:pPr>
    <w:rPr>
      <w:b/>
      <w:szCs w:val="20"/>
      <w:u w:val="single"/>
      <w:lang w:eastAsia="en-US"/>
    </w:rPr>
  </w:style>
  <w:style w:type="paragraph" w:customStyle="1" w:styleId="MRheading2">
    <w:name w:val="M&amp;R heading 2"/>
    <w:basedOn w:val="Normal"/>
    <w:rsid w:val="00156CDA"/>
    <w:pPr>
      <w:tabs>
        <w:tab w:val="num" w:pos="720"/>
      </w:tabs>
      <w:spacing w:before="240" w:line="360" w:lineRule="auto"/>
      <w:ind w:left="720" w:hanging="720"/>
      <w:jc w:val="both"/>
      <w:outlineLvl w:val="1"/>
    </w:pPr>
    <w:rPr>
      <w:szCs w:val="20"/>
      <w:lang w:eastAsia="en-US"/>
    </w:rPr>
  </w:style>
  <w:style w:type="paragraph" w:customStyle="1" w:styleId="MRheading3">
    <w:name w:val="M&amp;R heading 3"/>
    <w:basedOn w:val="Normal"/>
    <w:rsid w:val="00156CDA"/>
    <w:pPr>
      <w:tabs>
        <w:tab w:val="num" w:pos="1800"/>
      </w:tabs>
      <w:spacing w:before="240" w:line="360" w:lineRule="auto"/>
      <w:ind w:left="1800" w:hanging="1080"/>
      <w:jc w:val="both"/>
      <w:outlineLvl w:val="2"/>
    </w:pPr>
    <w:rPr>
      <w:szCs w:val="20"/>
      <w:lang w:eastAsia="en-US"/>
    </w:rPr>
  </w:style>
  <w:style w:type="paragraph" w:customStyle="1" w:styleId="MRheading4">
    <w:name w:val="M&amp;R heading 4"/>
    <w:basedOn w:val="Normal"/>
    <w:rsid w:val="00156CDA"/>
    <w:pPr>
      <w:tabs>
        <w:tab w:val="num" w:pos="2520"/>
      </w:tabs>
      <w:spacing w:before="240" w:line="360" w:lineRule="auto"/>
      <w:ind w:left="2520" w:hanging="720"/>
      <w:jc w:val="both"/>
      <w:outlineLvl w:val="3"/>
    </w:pPr>
    <w:rPr>
      <w:szCs w:val="20"/>
      <w:lang w:eastAsia="en-US"/>
    </w:rPr>
  </w:style>
  <w:style w:type="paragraph" w:customStyle="1" w:styleId="MRheading5">
    <w:name w:val="M&amp;R heading 5"/>
    <w:basedOn w:val="Normal"/>
    <w:rsid w:val="00156CDA"/>
    <w:pPr>
      <w:tabs>
        <w:tab w:val="num" w:pos="3240"/>
      </w:tabs>
      <w:spacing w:before="240" w:line="360" w:lineRule="auto"/>
      <w:ind w:left="3240" w:hanging="720"/>
      <w:jc w:val="both"/>
      <w:outlineLvl w:val="4"/>
    </w:pPr>
    <w:rPr>
      <w:szCs w:val="20"/>
      <w:lang w:eastAsia="en-US"/>
    </w:rPr>
  </w:style>
  <w:style w:type="paragraph" w:customStyle="1" w:styleId="MRheading6">
    <w:name w:val="M&amp;R heading 6"/>
    <w:basedOn w:val="Normal"/>
    <w:rsid w:val="00156CDA"/>
    <w:pPr>
      <w:tabs>
        <w:tab w:val="num" w:pos="3960"/>
      </w:tabs>
      <w:spacing w:before="240" w:line="360" w:lineRule="auto"/>
      <w:ind w:left="3960" w:hanging="720"/>
      <w:jc w:val="both"/>
      <w:outlineLvl w:val="5"/>
    </w:pPr>
    <w:rPr>
      <w:szCs w:val="20"/>
      <w:lang w:eastAsia="en-US"/>
    </w:rPr>
  </w:style>
  <w:style w:type="paragraph" w:customStyle="1" w:styleId="MRheading7">
    <w:name w:val="M&amp;R heading 7"/>
    <w:basedOn w:val="Normal"/>
    <w:rsid w:val="00156CDA"/>
    <w:pPr>
      <w:tabs>
        <w:tab w:val="num" w:pos="4680"/>
      </w:tabs>
      <w:spacing w:before="240" w:line="360" w:lineRule="auto"/>
      <w:ind w:left="4680" w:hanging="720"/>
      <w:jc w:val="both"/>
      <w:outlineLvl w:val="6"/>
    </w:pPr>
    <w:rPr>
      <w:szCs w:val="20"/>
      <w:lang w:eastAsia="en-US"/>
    </w:rPr>
  </w:style>
  <w:style w:type="paragraph" w:customStyle="1" w:styleId="MRheading8">
    <w:name w:val="M&amp;R heading 8"/>
    <w:basedOn w:val="Normal"/>
    <w:rsid w:val="00156CDA"/>
    <w:pPr>
      <w:tabs>
        <w:tab w:val="num" w:pos="5400"/>
      </w:tabs>
      <w:spacing w:before="240" w:line="360" w:lineRule="auto"/>
      <w:ind w:left="5400" w:hanging="720"/>
      <w:jc w:val="both"/>
      <w:outlineLvl w:val="7"/>
    </w:pPr>
    <w:rPr>
      <w:szCs w:val="20"/>
      <w:lang w:eastAsia="en-US"/>
    </w:rPr>
  </w:style>
  <w:style w:type="paragraph" w:customStyle="1" w:styleId="MRheading9">
    <w:name w:val="M&amp;R heading 9"/>
    <w:basedOn w:val="Normal"/>
    <w:rsid w:val="00156CDA"/>
    <w:pPr>
      <w:tabs>
        <w:tab w:val="num" w:pos="6120"/>
      </w:tabs>
      <w:spacing w:before="240" w:line="360" w:lineRule="auto"/>
      <w:ind w:left="6120" w:hanging="720"/>
      <w:jc w:val="both"/>
      <w:outlineLvl w:val="8"/>
    </w:pPr>
    <w:rPr>
      <w:szCs w:val="20"/>
      <w:lang w:eastAsia="en-US"/>
    </w:rPr>
  </w:style>
  <w:style w:type="paragraph" w:customStyle="1" w:styleId="TCTableHeading">
    <w:name w:val="T&amp;C Table Heading"/>
    <w:basedOn w:val="Normal"/>
    <w:qFormat/>
    <w:rsid w:val="008438F0"/>
    <w:pPr>
      <w:spacing w:before="120" w:after="120"/>
    </w:pPr>
    <w:rPr>
      <w:rFonts w:ascii="Arial" w:hAnsi="Arial"/>
      <w:b/>
      <w:bCs/>
    </w:rPr>
  </w:style>
  <w:style w:type="paragraph" w:customStyle="1" w:styleId="TCBodyaferH1">
    <w:name w:val="T&amp;C Body afer H1"/>
    <w:basedOn w:val="TCHeading2"/>
    <w:qFormat/>
    <w:rsid w:val="00725384"/>
    <w:pPr>
      <w:keepNext w:val="0"/>
      <w:numPr>
        <w:ilvl w:val="0"/>
        <w:numId w:val="0"/>
      </w:numPr>
      <w:tabs>
        <w:tab w:val="clear" w:pos="709"/>
        <w:tab w:val="left" w:pos="851"/>
        <w:tab w:val="left" w:pos="1134"/>
      </w:tabs>
      <w:spacing w:before="120"/>
      <w:ind w:left="1283" w:hanging="792"/>
    </w:pPr>
    <w:rPr>
      <w:b w:val="0"/>
      <w:color w:val="000000" w:themeColor="text1"/>
      <w:sz w:val="24"/>
      <w:szCs w:val="24"/>
    </w:rPr>
  </w:style>
  <w:style w:type="table" w:styleId="TableGridLight">
    <w:name w:val="Grid Table Light"/>
    <w:basedOn w:val="TableNormal"/>
    <w:uiPriority w:val="40"/>
    <w:rsid w:val="00423715"/>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FollowedHyperlink">
    <w:name w:val="FollowedHyperlink"/>
    <w:basedOn w:val="DefaultParagraphFont"/>
    <w:uiPriority w:val="99"/>
    <w:semiHidden/>
    <w:unhideWhenUsed/>
    <w:rsid w:val="00022294"/>
    <w:rPr>
      <w:color w:val="800080" w:themeColor="followedHyperlink"/>
      <w:u w:val="single"/>
    </w:rPr>
  </w:style>
  <w:style w:type="character" w:styleId="UnresolvedMention">
    <w:name w:val="Unresolved Mention"/>
    <w:basedOn w:val="DefaultParagraphFont"/>
    <w:uiPriority w:val="99"/>
    <w:semiHidden/>
    <w:unhideWhenUsed/>
    <w:rsid w:val="0030331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8320758">
      <w:bodyDiv w:val="1"/>
      <w:marLeft w:val="0"/>
      <w:marRight w:val="0"/>
      <w:marTop w:val="0"/>
      <w:marBottom w:val="0"/>
      <w:divBdr>
        <w:top w:val="none" w:sz="0" w:space="0" w:color="auto"/>
        <w:left w:val="none" w:sz="0" w:space="0" w:color="auto"/>
        <w:bottom w:val="none" w:sz="0" w:space="0" w:color="auto"/>
        <w:right w:val="none" w:sz="0" w:space="0" w:color="auto"/>
      </w:divBdr>
    </w:div>
    <w:div w:id="265119295">
      <w:bodyDiv w:val="1"/>
      <w:marLeft w:val="0"/>
      <w:marRight w:val="0"/>
      <w:marTop w:val="0"/>
      <w:marBottom w:val="0"/>
      <w:divBdr>
        <w:top w:val="none" w:sz="0" w:space="0" w:color="auto"/>
        <w:left w:val="none" w:sz="0" w:space="0" w:color="auto"/>
        <w:bottom w:val="none" w:sz="0" w:space="0" w:color="auto"/>
        <w:right w:val="none" w:sz="0" w:space="0" w:color="auto"/>
      </w:divBdr>
    </w:div>
    <w:div w:id="278873885">
      <w:bodyDiv w:val="1"/>
      <w:marLeft w:val="0"/>
      <w:marRight w:val="0"/>
      <w:marTop w:val="0"/>
      <w:marBottom w:val="0"/>
      <w:divBdr>
        <w:top w:val="none" w:sz="0" w:space="0" w:color="auto"/>
        <w:left w:val="none" w:sz="0" w:space="0" w:color="auto"/>
        <w:bottom w:val="none" w:sz="0" w:space="0" w:color="auto"/>
        <w:right w:val="none" w:sz="0" w:space="0" w:color="auto"/>
      </w:divBdr>
    </w:div>
    <w:div w:id="577910809">
      <w:bodyDiv w:val="1"/>
      <w:marLeft w:val="0"/>
      <w:marRight w:val="0"/>
      <w:marTop w:val="0"/>
      <w:marBottom w:val="0"/>
      <w:divBdr>
        <w:top w:val="none" w:sz="0" w:space="0" w:color="auto"/>
        <w:left w:val="none" w:sz="0" w:space="0" w:color="auto"/>
        <w:bottom w:val="none" w:sz="0" w:space="0" w:color="auto"/>
        <w:right w:val="none" w:sz="0" w:space="0" w:color="auto"/>
      </w:divBdr>
      <w:divsChild>
        <w:div w:id="296227422">
          <w:marLeft w:val="0"/>
          <w:marRight w:val="0"/>
          <w:marTop w:val="0"/>
          <w:marBottom w:val="0"/>
          <w:divBdr>
            <w:top w:val="none" w:sz="0" w:space="0" w:color="auto"/>
            <w:left w:val="none" w:sz="0" w:space="0" w:color="auto"/>
            <w:bottom w:val="none" w:sz="0" w:space="0" w:color="auto"/>
            <w:right w:val="none" w:sz="0" w:space="0" w:color="auto"/>
          </w:divBdr>
          <w:divsChild>
            <w:div w:id="682128993">
              <w:marLeft w:val="0"/>
              <w:marRight w:val="0"/>
              <w:marTop w:val="0"/>
              <w:marBottom w:val="0"/>
              <w:divBdr>
                <w:top w:val="none" w:sz="0" w:space="0" w:color="auto"/>
                <w:left w:val="none" w:sz="0" w:space="0" w:color="auto"/>
                <w:bottom w:val="none" w:sz="0" w:space="0" w:color="auto"/>
                <w:right w:val="none" w:sz="0" w:space="0" w:color="auto"/>
              </w:divBdr>
              <w:divsChild>
                <w:div w:id="1436288315">
                  <w:marLeft w:val="0"/>
                  <w:marRight w:val="0"/>
                  <w:marTop w:val="900"/>
                  <w:marBottom w:val="150"/>
                  <w:divBdr>
                    <w:top w:val="none" w:sz="0" w:space="0" w:color="auto"/>
                    <w:left w:val="none" w:sz="0" w:space="0" w:color="auto"/>
                    <w:bottom w:val="none" w:sz="0" w:space="0" w:color="auto"/>
                    <w:right w:val="none" w:sz="0" w:space="0" w:color="auto"/>
                  </w:divBdr>
                  <w:divsChild>
                    <w:div w:id="1759591397">
                      <w:marLeft w:val="0"/>
                      <w:marRight w:val="0"/>
                      <w:marTop w:val="0"/>
                      <w:marBottom w:val="0"/>
                      <w:divBdr>
                        <w:top w:val="none" w:sz="0" w:space="0" w:color="auto"/>
                        <w:left w:val="none" w:sz="0" w:space="0" w:color="auto"/>
                        <w:bottom w:val="none" w:sz="0" w:space="0" w:color="auto"/>
                        <w:right w:val="none" w:sz="0" w:space="0" w:color="auto"/>
                      </w:divBdr>
                      <w:divsChild>
                        <w:div w:id="84495855">
                          <w:marLeft w:val="0"/>
                          <w:marRight w:val="0"/>
                          <w:marTop w:val="0"/>
                          <w:marBottom w:val="0"/>
                          <w:divBdr>
                            <w:top w:val="none" w:sz="0" w:space="0" w:color="auto"/>
                            <w:left w:val="none" w:sz="0" w:space="0" w:color="auto"/>
                            <w:bottom w:val="none" w:sz="0" w:space="0" w:color="auto"/>
                            <w:right w:val="none" w:sz="0" w:space="0" w:color="auto"/>
                          </w:divBdr>
                          <w:divsChild>
                            <w:div w:id="1337070333">
                              <w:marLeft w:val="0"/>
                              <w:marRight w:val="0"/>
                              <w:marTop w:val="0"/>
                              <w:marBottom w:val="0"/>
                              <w:divBdr>
                                <w:top w:val="none" w:sz="0" w:space="0" w:color="auto"/>
                                <w:left w:val="none" w:sz="0" w:space="0" w:color="auto"/>
                                <w:bottom w:val="none" w:sz="0" w:space="0" w:color="auto"/>
                                <w:right w:val="none" w:sz="0" w:space="0" w:color="auto"/>
                              </w:divBdr>
                              <w:divsChild>
                                <w:div w:id="1105467986">
                                  <w:marLeft w:val="0"/>
                                  <w:marRight w:val="0"/>
                                  <w:marTop w:val="0"/>
                                  <w:marBottom w:val="0"/>
                                  <w:divBdr>
                                    <w:top w:val="none" w:sz="0" w:space="0" w:color="auto"/>
                                    <w:left w:val="none" w:sz="0" w:space="0" w:color="auto"/>
                                    <w:bottom w:val="none" w:sz="0" w:space="0" w:color="auto"/>
                                    <w:right w:val="none" w:sz="0" w:space="0" w:color="auto"/>
                                  </w:divBdr>
                                  <w:divsChild>
                                    <w:div w:id="950936130">
                                      <w:marLeft w:val="0"/>
                                      <w:marRight w:val="0"/>
                                      <w:marTop w:val="0"/>
                                      <w:marBottom w:val="0"/>
                                      <w:divBdr>
                                        <w:top w:val="single" w:sz="6" w:space="4" w:color="E0E0E0"/>
                                        <w:left w:val="single" w:sz="6" w:space="4" w:color="E0E0E0"/>
                                        <w:bottom w:val="single" w:sz="6" w:space="4" w:color="E0E0E0"/>
                                        <w:right w:val="single" w:sz="6" w:space="4" w:color="E0E0E0"/>
                                      </w:divBdr>
                                      <w:divsChild>
                                        <w:div w:id="401102095">
                                          <w:marLeft w:val="0"/>
                                          <w:marRight w:val="0"/>
                                          <w:marTop w:val="0"/>
                                          <w:marBottom w:val="0"/>
                                          <w:divBdr>
                                            <w:top w:val="none" w:sz="0" w:space="0" w:color="auto"/>
                                            <w:left w:val="none" w:sz="0" w:space="0" w:color="auto"/>
                                            <w:bottom w:val="none" w:sz="0" w:space="0" w:color="auto"/>
                                            <w:right w:val="none" w:sz="0" w:space="0" w:color="auto"/>
                                          </w:divBdr>
                                          <w:divsChild>
                                            <w:div w:id="577180937">
                                              <w:marLeft w:val="0"/>
                                              <w:marRight w:val="0"/>
                                              <w:marTop w:val="0"/>
                                              <w:marBottom w:val="0"/>
                                              <w:divBdr>
                                                <w:top w:val="none" w:sz="0" w:space="0" w:color="auto"/>
                                                <w:left w:val="none" w:sz="0" w:space="0" w:color="auto"/>
                                                <w:bottom w:val="none" w:sz="0" w:space="0" w:color="auto"/>
                                                <w:right w:val="none" w:sz="0" w:space="0" w:color="auto"/>
                                              </w:divBdr>
                                              <w:divsChild>
                                                <w:div w:id="943612332">
                                                  <w:marLeft w:val="0"/>
                                                  <w:marRight w:val="0"/>
                                                  <w:marTop w:val="0"/>
                                                  <w:marBottom w:val="0"/>
                                                  <w:divBdr>
                                                    <w:top w:val="none" w:sz="0" w:space="0" w:color="auto"/>
                                                    <w:left w:val="none" w:sz="0" w:space="0" w:color="auto"/>
                                                    <w:bottom w:val="none" w:sz="0" w:space="0" w:color="auto"/>
                                                    <w:right w:val="none" w:sz="0" w:space="0" w:color="auto"/>
                                                  </w:divBdr>
                                                  <w:divsChild>
                                                    <w:div w:id="99841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59432768">
      <w:bodyDiv w:val="1"/>
      <w:marLeft w:val="0"/>
      <w:marRight w:val="0"/>
      <w:marTop w:val="0"/>
      <w:marBottom w:val="0"/>
      <w:divBdr>
        <w:top w:val="none" w:sz="0" w:space="0" w:color="auto"/>
        <w:left w:val="none" w:sz="0" w:space="0" w:color="auto"/>
        <w:bottom w:val="none" w:sz="0" w:space="0" w:color="auto"/>
        <w:right w:val="none" w:sz="0" w:space="0" w:color="auto"/>
      </w:divBdr>
      <w:divsChild>
        <w:div w:id="1309356397">
          <w:marLeft w:val="0"/>
          <w:marRight w:val="0"/>
          <w:marTop w:val="0"/>
          <w:marBottom w:val="0"/>
          <w:divBdr>
            <w:top w:val="none" w:sz="0" w:space="0" w:color="auto"/>
            <w:left w:val="none" w:sz="0" w:space="0" w:color="auto"/>
            <w:bottom w:val="none" w:sz="0" w:space="0" w:color="auto"/>
            <w:right w:val="none" w:sz="0" w:space="0" w:color="auto"/>
          </w:divBdr>
          <w:divsChild>
            <w:div w:id="806165735">
              <w:marLeft w:val="0"/>
              <w:marRight w:val="0"/>
              <w:marTop w:val="0"/>
              <w:marBottom w:val="0"/>
              <w:divBdr>
                <w:top w:val="none" w:sz="0" w:space="0" w:color="auto"/>
                <w:left w:val="none" w:sz="0" w:space="0" w:color="auto"/>
                <w:bottom w:val="none" w:sz="0" w:space="0" w:color="auto"/>
                <w:right w:val="none" w:sz="0" w:space="0" w:color="auto"/>
              </w:divBdr>
              <w:divsChild>
                <w:div w:id="1183087045">
                  <w:marLeft w:val="0"/>
                  <w:marRight w:val="0"/>
                  <w:marTop w:val="900"/>
                  <w:marBottom w:val="150"/>
                  <w:divBdr>
                    <w:top w:val="none" w:sz="0" w:space="0" w:color="auto"/>
                    <w:left w:val="none" w:sz="0" w:space="0" w:color="auto"/>
                    <w:bottom w:val="none" w:sz="0" w:space="0" w:color="auto"/>
                    <w:right w:val="none" w:sz="0" w:space="0" w:color="auto"/>
                  </w:divBdr>
                  <w:divsChild>
                    <w:div w:id="1296066452">
                      <w:marLeft w:val="0"/>
                      <w:marRight w:val="0"/>
                      <w:marTop w:val="0"/>
                      <w:marBottom w:val="0"/>
                      <w:divBdr>
                        <w:top w:val="none" w:sz="0" w:space="0" w:color="auto"/>
                        <w:left w:val="none" w:sz="0" w:space="0" w:color="auto"/>
                        <w:bottom w:val="none" w:sz="0" w:space="0" w:color="auto"/>
                        <w:right w:val="none" w:sz="0" w:space="0" w:color="auto"/>
                      </w:divBdr>
                      <w:divsChild>
                        <w:div w:id="1900630160">
                          <w:marLeft w:val="0"/>
                          <w:marRight w:val="0"/>
                          <w:marTop w:val="0"/>
                          <w:marBottom w:val="0"/>
                          <w:divBdr>
                            <w:top w:val="none" w:sz="0" w:space="0" w:color="auto"/>
                            <w:left w:val="none" w:sz="0" w:space="0" w:color="auto"/>
                            <w:bottom w:val="none" w:sz="0" w:space="0" w:color="auto"/>
                            <w:right w:val="none" w:sz="0" w:space="0" w:color="auto"/>
                          </w:divBdr>
                          <w:divsChild>
                            <w:div w:id="770394280">
                              <w:marLeft w:val="0"/>
                              <w:marRight w:val="0"/>
                              <w:marTop w:val="0"/>
                              <w:marBottom w:val="0"/>
                              <w:divBdr>
                                <w:top w:val="none" w:sz="0" w:space="0" w:color="auto"/>
                                <w:left w:val="none" w:sz="0" w:space="0" w:color="auto"/>
                                <w:bottom w:val="none" w:sz="0" w:space="0" w:color="auto"/>
                                <w:right w:val="none" w:sz="0" w:space="0" w:color="auto"/>
                              </w:divBdr>
                              <w:divsChild>
                                <w:div w:id="319389566">
                                  <w:marLeft w:val="0"/>
                                  <w:marRight w:val="0"/>
                                  <w:marTop w:val="0"/>
                                  <w:marBottom w:val="0"/>
                                  <w:divBdr>
                                    <w:top w:val="none" w:sz="0" w:space="0" w:color="auto"/>
                                    <w:left w:val="none" w:sz="0" w:space="0" w:color="auto"/>
                                    <w:bottom w:val="none" w:sz="0" w:space="0" w:color="auto"/>
                                    <w:right w:val="none" w:sz="0" w:space="0" w:color="auto"/>
                                  </w:divBdr>
                                  <w:divsChild>
                                    <w:div w:id="1109548593">
                                      <w:marLeft w:val="0"/>
                                      <w:marRight w:val="0"/>
                                      <w:marTop w:val="0"/>
                                      <w:marBottom w:val="0"/>
                                      <w:divBdr>
                                        <w:top w:val="single" w:sz="6" w:space="4" w:color="E0E0E0"/>
                                        <w:left w:val="single" w:sz="6" w:space="4" w:color="E0E0E0"/>
                                        <w:bottom w:val="single" w:sz="6" w:space="4" w:color="E0E0E0"/>
                                        <w:right w:val="single" w:sz="6" w:space="4" w:color="E0E0E0"/>
                                      </w:divBdr>
                                      <w:divsChild>
                                        <w:div w:id="487358421">
                                          <w:marLeft w:val="0"/>
                                          <w:marRight w:val="0"/>
                                          <w:marTop w:val="0"/>
                                          <w:marBottom w:val="0"/>
                                          <w:divBdr>
                                            <w:top w:val="none" w:sz="0" w:space="0" w:color="auto"/>
                                            <w:left w:val="none" w:sz="0" w:space="0" w:color="auto"/>
                                            <w:bottom w:val="none" w:sz="0" w:space="0" w:color="auto"/>
                                            <w:right w:val="none" w:sz="0" w:space="0" w:color="auto"/>
                                          </w:divBdr>
                                          <w:divsChild>
                                            <w:div w:id="311297555">
                                              <w:marLeft w:val="0"/>
                                              <w:marRight w:val="0"/>
                                              <w:marTop w:val="0"/>
                                              <w:marBottom w:val="0"/>
                                              <w:divBdr>
                                                <w:top w:val="none" w:sz="0" w:space="0" w:color="auto"/>
                                                <w:left w:val="none" w:sz="0" w:space="0" w:color="auto"/>
                                                <w:bottom w:val="none" w:sz="0" w:space="0" w:color="auto"/>
                                                <w:right w:val="none" w:sz="0" w:space="0" w:color="auto"/>
                                              </w:divBdr>
                                              <w:divsChild>
                                                <w:div w:id="670255046">
                                                  <w:marLeft w:val="0"/>
                                                  <w:marRight w:val="0"/>
                                                  <w:marTop w:val="0"/>
                                                  <w:marBottom w:val="0"/>
                                                  <w:divBdr>
                                                    <w:top w:val="none" w:sz="0" w:space="0" w:color="auto"/>
                                                    <w:left w:val="none" w:sz="0" w:space="0" w:color="auto"/>
                                                    <w:bottom w:val="none" w:sz="0" w:space="0" w:color="auto"/>
                                                    <w:right w:val="none" w:sz="0" w:space="0" w:color="auto"/>
                                                  </w:divBdr>
                                                  <w:divsChild>
                                                    <w:div w:id="815755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6374280">
      <w:bodyDiv w:val="1"/>
      <w:marLeft w:val="0"/>
      <w:marRight w:val="0"/>
      <w:marTop w:val="0"/>
      <w:marBottom w:val="0"/>
      <w:divBdr>
        <w:top w:val="none" w:sz="0" w:space="0" w:color="auto"/>
        <w:left w:val="none" w:sz="0" w:space="0" w:color="auto"/>
        <w:bottom w:val="none" w:sz="0" w:space="0" w:color="auto"/>
        <w:right w:val="none" w:sz="0" w:space="0" w:color="auto"/>
      </w:divBdr>
    </w:div>
    <w:div w:id="1027373351">
      <w:bodyDiv w:val="1"/>
      <w:marLeft w:val="0"/>
      <w:marRight w:val="0"/>
      <w:marTop w:val="0"/>
      <w:marBottom w:val="0"/>
      <w:divBdr>
        <w:top w:val="none" w:sz="0" w:space="0" w:color="auto"/>
        <w:left w:val="none" w:sz="0" w:space="0" w:color="auto"/>
        <w:bottom w:val="none" w:sz="0" w:space="0" w:color="auto"/>
        <w:right w:val="none" w:sz="0" w:space="0" w:color="auto"/>
      </w:divBdr>
    </w:div>
    <w:div w:id="1044449133">
      <w:bodyDiv w:val="1"/>
      <w:marLeft w:val="0"/>
      <w:marRight w:val="0"/>
      <w:marTop w:val="0"/>
      <w:marBottom w:val="0"/>
      <w:divBdr>
        <w:top w:val="none" w:sz="0" w:space="0" w:color="auto"/>
        <w:left w:val="none" w:sz="0" w:space="0" w:color="auto"/>
        <w:bottom w:val="none" w:sz="0" w:space="0" w:color="auto"/>
        <w:right w:val="none" w:sz="0" w:space="0" w:color="auto"/>
      </w:divBdr>
    </w:div>
    <w:div w:id="1161118422">
      <w:bodyDiv w:val="1"/>
      <w:marLeft w:val="0"/>
      <w:marRight w:val="0"/>
      <w:marTop w:val="0"/>
      <w:marBottom w:val="0"/>
      <w:divBdr>
        <w:top w:val="none" w:sz="0" w:space="0" w:color="auto"/>
        <w:left w:val="none" w:sz="0" w:space="0" w:color="auto"/>
        <w:bottom w:val="none" w:sz="0" w:space="0" w:color="auto"/>
        <w:right w:val="none" w:sz="0" w:space="0" w:color="auto"/>
      </w:divBdr>
      <w:divsChild>
        <w:div w:id="286788574">
          <w:marLeft w:val="0"/>
          <w:marRight w:val="0"/>
          <w:marTop w:val="0"/>
          <w:marBottom w:val="0"/>
          <w:divBdr>
            <w:top w:val="none" w:sz="0" w:space="0" w:color="auto"/>
            <w:left w:val="none" w:sz="0" w:space="0" w:color="auto"/>
            <w:bottom w:val="none" w:sz="0" w:space="0" w:color="auto"/>
            <w:right w:val="none" w:sz="0" w:space="0" w:color="auto"/>
          </w:divBdr>
        </w:div>
      </w:divsChild>
    </w:div>
    <w:div w:id="1220435100">
      <w:bodyDiv w:val="1"/>
      <w:marLeft w:val="0"/>
      <w:marRight w:val="0"/>
      <w:marTop w:val="0"/>
      <w:marBottom w:val="0"/>
      <w:divBdr>
        <w:top w:val="none" w:sz="0" w:space="0" w:color="auto"/>
        <w:left w:val="none" w:sz="0" w:space="0" w:color="auto"/>
        <w:bottom w:val="none" w:sz="0" w:space="0" w:color="auto"/>
        <w:right w:val="none" w:sz="0" w:space="0" w:color="auto"/>
      </w:divBdr>
      <w:divsChild>
        <w:div w:id="55931757">
          <w:marLeft w:val="0"/>
          <w:marRight w:val="0"/>
          <w:marTop w:val="0"/>
          <w:marBottom w:val="0"/>
          <w:divBdr>
            <w:top w:val="none" w:sz="0" w:space="0" w:color="auto"/>
            <w:left w:val="none" w:sz="0" w:space="0" w:color="auto"/>
            <w:bottom w:val="none" w:sz="0" w:space="0" w:color="auto"/>
            <w:right w:val="none" w:sz="0" w:space="0" w:color="auto"/>
          </w:divBdr>
          <w:divsChild>
            <w:div w:id="1796022951">
              <w:marLeft w:val="0"/>
              <w:marRight w:val="0"/>
              <w:marTop w:val="0"/>
              <w:marBottom w:val="0"/>
              <w:divBdr>
                <w:top w:val="none" w:sz="0" w:space="0" w:color="auto"/>
                <w:left w:val="none" w:sz="0" w:space="0" w:color="auto"/>
                <w:bottom w:val="none" w:sz="0" w:space="0" w:color="auto"/>
                <w:right w:val="none" w:sz="0" w:space="0" w:color="auto"/>
              </w:divBdr>
              <w:divsChild>
                <w:div w:id="684358804">
                  <w:marLeft w:val="0"/>
                  <w:marRight w:val="0"/>
                  <w:marTop w:val="0"/>
                  <w:marBottom w:val="0"/>
                  <w:divBdr>
                    <w:top w:val="none" w:sz="0" w:space="0" w:color="auto"/>
                    <w:left w:val="none" w:sz="0" w:space="0" w:color="auto"/>
                    <w:bottom w:val="none" w:sz="0" w:space="0" w:color="auto"/>
                    <w:right w:val="none" w:sz="0" w:space="0" w:color="auto"/>
                  </w:divBdr>
                  <w:divsChild>
                    <w:div w:id="1435245898">
                      <w:marLeft w:val="0"/>
                      <w:marRight w:val="0"/>
                      <w:marTop w:val="0"/>
                      <w:marBottom w:val="0"/>
                      <w:divBdr>
                        <w:top w:val="none" w:sz="0" w:space="0" w:color="auto"/>
                        <w:left w:val="none" w:sz="0" w:space="0" w:color="auto"/>
                        <w:bottom w:val="none" w:sz="0" w:space="0" w:color="auto"/>
                        <w:right w:val="none" w:sz="0" w:space="0" w:color="auto"/>
                      </w:divBdr>
                      <w:divsChild>
                        <w:div w:id="1377969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78099769">
      <w:bodyDiv w:val="1"/>
      <w:marLeft w:val="0"/>
      <w:marRight w:val="0"/>
      <w:marTop w:val="0"/>
      <w:marBottom w:val="0"/>
      <w:divBdr>
        <w:top w:val="none" w:sz="0" w:space="0" w:color="auto"/>
        <w:left w:val="none" w:sz="0" w:space="0" w:color="auto"/>
        <w:bottom w:val="none" w:sz="0" w:space="0" w:color="auto"/>
        <w:right w:val="none" w:sz="0" w:space="0" w:color="auto"/>
      </w:divBdr>
    </w:div>
    <w:div w:id="1292636013">
      <w:bodyDiv w:val="1"/>
      <w:marLeft w:val="0"/>
      <w:marRight w:val="0"/>
      <w:marTop w:val="0"/>
      <w:marBottom w:val="0"/>
      <w:divBdr>
        <w:top w:val="none" w:sz="0" w:space="0" w:color="auto"/>
        <w:left w:val="none" w:sz="0" w:space="0" w:color="auto"/>
        <w:bottom w:val="none" w:sz="0" w:space="0" w:color="auto"/>
        <w:right w:val="none" w:sz="0" w:space="0" w:color="auto"/>
      </w:divBdr>
    </w:div>
    <w:div w:id="1400595565">
      <w:bodyDiv w:val="1"/>
      <w:marLeft w:val="0"/>
      <w:marRight w:val="0"/>
      <w:marTop w:val="0"/>
      <w:marBottom w:val="0"/>
      <w:divBdr>
        <w:top w:val="none" w:sz="0" w:space="0" w:color="auto"/>
        <w:left w:val="none" w:sz="0" w:space="0" w:color="auto"/>
        <w:bottom w:val="none" w:sz="0" w:space="0" w:color="auto"/>
        <w:right w:val="none" w:sz="0" w:space="0" w:color="auto"/>
      </w:divBdr>
    </w:div>
    <w:div w:id="1413232539">
      <w:bodyDiv w:val="1"/>
      <w:marLeft w:val="0"/>
      <w:marRight w:val="0"/>
      <w:marTop w:val="0"/>
      <w:marBottom w:val="0"/>
      <w:divBdr>
        <w:top w:val="none" w:sz="0" w:space="0" w:color="auto"/>
        <w:left w:val="none" w:sz="0" w:space="0" w:color="auto"/>
        <w:bottom w:val="none" w:sz="0" w:space="0" w:color="auto"/>
        <w:right w:val="none" w:sz="0" w:space="0" w:color="auto"/>
      </w:divBdr>
    </w:div>
    <w:div w:id="1451822465">
      <w:bodyDiv w:val="1"/>
      <w:marLeft w:val="0"/>
      <w:marRight w:val="0"/>
      <w:marTop w:val="0"/>
      <w:marBottom w:val="0"/>
      <w:divBdr>
        <w:top w:val="none" w:sz="0" w:space="0" w:color="auto"/>
        <w:left w:val="none" w:sz="0" w:space="0" w:color="auto"/>
        <w:bottom w:val="none" w:sz="0" w:space="0" w:color="auto"/>
        <w:right w:val="none" w:sz="0" w:space="0" w:color="auto"/>
      </w:divBdr>
    </w:div>
    <w:div w:id="1842431845">
      <w:bodyDiv w:val="1"/>
      <w:marLeft w:val="0"/>
      <w:marRight w:val="0"/>
      <w:marTop w:val="0"/>
      <w:marBottom w:val="0"/>
      <w:divBdr>
        <w:top w:val="none" w:sz="0" w:space="0" w:color="auto"/>
        <w:left w:val="none" w:sz="0" w:space="0" w:color="auto"/>
        <w:bottom w:val="none" w:sz="0" w:space="0" w:color="auto"/>
        <w:right w:val="none" w:sz="0" w:space="0" w:color="auto"/>
      </w:divBdr>
    </w:div>
    <w:div w:id="1865098144">
      <w:bodyDiv w:val="1"/>
      <w:marLeft w:val="0"/>
      <w:marRight w:val="0"/>
      <w:marTop w:val="0"/>
      <w:marBottom w:val="0"/>
      <w:divBdr>
        <w:top w:val="none" w:sz="0" w:space="0" w:color="auto"/>
        <w:left w:val="none" w:sz="0" w:space="0" w:color="auto"/>
        <w:bottom w:val="none" w:sz="0" w:space="0" w:color="auto"/>
        <w:right w:val="none" w:sz="0" w:space="0" w:color="auto"/>
      </w:divBdr>
    </w:div>
    <w:div w:id="1878354590">
      <w:bodyDiv w:val="1"/>
      <w:marLeft w:val="0"/>
      <w:marRight w:val="0"/>
      <w:marTop w:val="0"/>
      <w:marBottom w:val="0"/>
      <w:divBdr>
        <w:top w:val="none" w:sz="0" w:space="0" w:color="auto"/>
        <w:left w:val="none" w:sz="0" w:space="0" w:color="auto"/>
        <w:bottom w:val="none" w:sz="0" w:space="0" w:color="auto"/>
        <w:right w:val="none" w:sz="0" w:space="0" w:color="auto"/>
      </w:divBdr>
    </w:div>
    <w:div w:id="1937205743">
      <w:bodyDiv w:val="1"/>
      <w:marLeft w:val="0"/>
      <w:marRight w:val="0"/>
      <w:marTop w:val="0"/>
      <w:marBottom w:val="0"/>
      <w:divBdr>
        <w:top w:val="none" w:sz="0" w:space="0" w:color="auto"/>
        <w:left w:val="none" w:sz="0" w:space="0" w:color="auto"/>
        <w:bottom w:val="none" w:sz="0" w:space="0" w:color="auto"/>
        <w:right w:val="none" w:sz="0" w:space="0" w:color="auto"/>
      </w:divBdr>
    </w:div>
    <w:div w:id="2112820079">
      <w:bodyDiv w:val="1"/>
      <w:marLeft w:val="0"/>
      <w:marRight w:val="0"/>
      <w:marTop w:val="0"/>
      <w:marBottom w:val="0"/>
      <w:divBdr>
        <w:top w:val="none" w:sz="0" w:space="0" w:color="auto"/>
        <w:left w:val="none" w:sz="0" w:space="0" w:color="auto"/>
        <w:bottom w:val="none" w:sz="0" w:space="0" w:color="auto"/>
        <w:right w:val="none" w:sz="0" w:space="0" w:color="auto"/>
      </w:divBdr>
      <w:divsChild>
        <w:div w:id="1121995000">
          <w:marLeft w:val="0"/>
          <w:marRight w:val="0"/>
          <w:marTop w:val="0"/>
          <w:marBottom w:val="0"/>
          <w:divBdr>
            <w:top w:val="none" w:sz="0" w:space="0" w:color="auto"/>
            <w:left w:val="none" w:sz="0" w:space="0" w:color="auto"/>
            <w:bottom w:val="none" w:sz="0" w:space="0" w:color="auto"/>
            <w:right w:val="none" w:sz="0" w:space="0" w:color="auto"/>
          </w:divBdr>
          <w:divsChild>
            <w:div w:id="101727068">
              <w:marLeft w:val="0"/>
              <w:marRight w:val="0"/>
              <w:marTop w:val="0"/>
              <w:marBottom w:val="0"/>
              <w:divBdr>
                <w:top w:val="none" w:sz="0" w:space="0" w:color="auto"/>
                <w:left w:val="none" w:sz="0" w:space="0" w:color="auto"/>
                <w:bottom w:val="none" w:sz="0" w:space="0" w:color="auto"/>
                <w:right w:val="none" w:sz="0" w:space="0" w:color="auto"/>
              </w:divBdr>
              <w:divsChild>
                <w:div w:id="1089741600">
                  <w:marLeft w:val="0"/>
                  <w:marRight w:val="0"/>
                  <w:marTop w:val="900"/>
                  <w:marBottom w:val="150"/>
                  <w:divBdr>
                    <w:top w:val="none" w:sz="0" w:space="0" w:color="auto"/>
                    <w:left w:val="none" w:sz="0" w:space="0" w:color="auto"/>
                    <w:bottom w:val="none" w:sz="0" w:space="0" w:color="auto"/>
                    <w:right w:val="none" w:sz="0" w:space="0" w:color="auto"/>
                  </w:divBdr>
                  <w:divsChild>
                    <w:div w:id="1267693761">
                      <w:marLeft w:val="0"/>
                      <w:marRight w:val="0"/>
                      <w:marTop w:val="0"/>
                      <w:marBottom w:val="0"/>
                      <w:divBdr>
                        <w:top w:val="none" w:sz="0" w:space="0" w:color="auto"/>
                        <w:left w:val="none" w:sz="0" w:space="0" w:color="auto"/>
                        <w:bottom w:val="none" w:sz="0" w:space="0" w:color="auto"/>
                        <w:right w:val="none" w:sz="0" w:space="0" w:color="auto"/>
                      </w:divBdr>
                      <w:divsChild>
                        <w:div w:id="596406348">
                          <w:marLeft w:val="0"/>
                          <w:marRight w:val="0"/>
                          <w:marTop w:val="0"/>
                          <w:marBottom w:val="0"/>
                          <w:divBdr>
                            <w:top w:val="none" w:sz="0" w:space="0" w:color="auto"/>
                            <w:left w:val="none" w:sz="0" w:space="0" w:color="auto"/>
                            <w:bottom w:val="none" w:sz="0" w:space="0" w:color="auto"/>
                            <w:right w:val="none" w:sz="0" w:space="0" w:color="auto"/>
                          </w:divBdr>
                          <w:divsChild>
                            <w:div w:id="472677269">
                              <w:marLeft w:val="0"/>
                              <w:marRight w:val="0"/>
                              <w:marTop w:val="0"/>
                              <w:marBottom w:val="0"/>
                              <w:divBdr>
                                <w:top w:val="none" w:sz="0" w:space="0" w:color="auto"/>
                                <w:left w:val="none" w:sz="0" w:space="0" w:color="auto"/>
                                <w:bottom w:val="none" w:sz="0" w:space="0" w:color="auto"/>
                                <w:right w:val="none" w:sz="0" w:space="0" w:color="auto"/>
                              </w:divBdr>
                              <w:divsChild>
                                <w:div w:id="1885750357">
                                  <w:marLeft w:val="0"/>
                                  <w:marRight w:val="0"/>
                                  <w:marTop w:val="0"/>
                                  <w:marBottom w:val="0"/>
                                  <w:divBdr>
                                    <w:top w:val="none" w:sz="0" w:space="0" w:color="auto"/>
                                    <w:left w:val="none" w:sz="0" w:space="0" w:color="auto"/>
                                    <w:bottom w:val="none" w:sz="0" w:space="0" w:color="auto"/>
                                    <w:right w:val="none" w:sz="0" w:space="0" w:color="auto"/>
                                  </w:divBdr>
                                  <w:divsChild>
                                    <w:div w:id="1530143406">
                                      <w:marLeft w:val="0"/>
                                      <w:marRight w:val="0"/>
                                      <w:marTop w:val="0"/>
                                      <w:marBottom w:val="0"/>
                                      <w:divBdr>
                                        <w:top w:val="single" w:sz="6" w:space="4" w:color="E0E0E0"/>
                                        <w:left w:val="single" w:sz="6" w:space="4" w:color="E0E0E0"/>
                                        <w:bottom w:val="single" w:sz="6" w:space="4" w:color="E0E0E0"/>
                                        <w:right w:val="single" w:sz="6" w:space="4" w:color="E0E0E0"/>
                                      </w:divBdr>
                                      <w:divsChild>
                                        <w:div w:id="1118991470">
                                          <w:marLeft w:val="0"/>
                                          <w:marRight w:val="0"/>
                                          <w:marTop w:val="0"/>
                                          <w:marBottom w:val="0"/>
                                          <w:divBdr>
                                            <w:top w:val="none" w:sz="0" w:space="0" w:color="auto"/>
                                            <w:left w:val="none" w:sz="0" w:space="0" w:color="auto"/>
                                            <w:bottom w:val="none" w:sz="0" w:space="0" w:color="auto"/>
                                            <w:right w:val="none" w:sz="0" w:space="0" w:color="auto"/>
                                          </w:divBdr>
                                          <w:divsChild>
                                            <w:div w:id="1210262589">
                                              <w:marLeft w:val="0"/>
                                              <w:marRight w:val="0"/>
                                              <w:marTop w:val="0"/>
                                              <w:marBottom w:val="0"/>
                                              <w:divBdr>
                                                <w:top w:val="none" w:sz="0" w:space="0" w:color="auto"/>
                                                <w:left w:val="none" w:sz="0" w:space="0" w:color="auto"/>
                                                <w:bottom w:val="none" w:sz="0" w:space="0" w:color="auto"/>
                                                <w:right w:val="none" w:sz="0" w:space="0" w:color="auto"/>
                                              </w:divBdr>
                                              <w:divsChild>
                                                <w:div w:id="1103185667">
                                                  <w:marLeft w:val="0"/>
                                                  <w:marRight w:val="0"/>
                                                  <w:marTop w:val="0"/>
                                                  <w:marBottom w:val="0"/>
                                                  <w:divBdr>
                                                    <w:top w:val="none" w:sz="0" w:space="0" w:color="auto"/>
                                                    <w:left w:val="none" w:sz="0" w:space="0" w:color="auto"/>
                                                    <w:bottom w:val="none" w:sz="0" w:space="0" w:color="auto"/>
                                                    <w:right w:val="none" w:sz="0" w:space="0" w:color="auto"/>
                                                  </w:divBdr>
                                                  <w:divsChild>
                                                    <w:div w:id="1639799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evidence.nhs.uk" TargetMode="External"/><Relationship Id="rId18" Type="http://schemas.openxmlformats.org/officeDocument/2006/relationships/diagramQuickStyle" Target="diagrams/quickStyle1.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diagramLayout" Target="diagrams/layout1.xml"/><Relationship Id="rId2" Type="http://schemas.openxmlformats.org/officeDocument/2006/relationships/numbering" Target="numbering.xml"/><Relationship Id="rId16" Type="http://schemas.openxmlformats.org/officeDocument/2006/relationships/diagramData" Target="diagrams/data1.xml"/><Relationship Id="rId20" Type="http://schemas.microsoft.com/office/2007/relationships/diagramDrawing" Target="diagrams/drawing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ommissionedContentReports@evidence.nhs.uk"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CommissionedContentReports@evidence.nhs.uk" TargetMode="External"/><Relationship Id="rId23" Type="http://schemas.openxmlformats.org/officeDocument/2006/relationships/fontTable" Target="fontTable.xml"/><Relationship Id="rId10" Type="http://schemas.openxmlformats.org/officeDocument/2006/relationships/hyperlink" Target="mailto:CommissionedContentReports@evidence.nhs.uk" TargetMode="External"/><Relationship Id="rId19" Type="http://schemas.openxmlformats.org/officeDocument/2006/relationships/diagramColors" Target="diagrams/colors1.xml"/><Relationship Id="rId4" Type="http://schemas.openxmlformats.org/officeDocument/2006/relationships/settings" Target="settings.xml"/><Relationship Id="rId9" Type="http://schemas.openxmlformats.org/officeDocument/2006/relationships/hyperlink" Target="https://www.nice.org.uk/about/what-we-do/evidence-services/journals-and-databases/openathens/openathens-eligibility" TargetMode="External"/><Relationship Id="rId14" Type="http://schemas.openxmlformats.org/officeDocument/2006/relationships/hyperlink" Target="mailto:CommissionedContentReports@evidence.nhs.uk" TargetMode="External"/><Relationship Id="rId22" Type="http://schemas.openxmlformats.org/officeDocument/2006/relationships/footer" Target="footer2.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B699BC60-5729-4C33-8801-76E32D62707A}" type="doc">
      <dgm:prSet loTypeId="urn:microsoft.com/office/officeart/2005/8/layout/process1" loCatId="process" qsTypeId="urn:microsoft.com/office/officeart/2005/8/quickstyle/simple5" qsCatId="simple" csTypeId="urn:microsoft.com/office/officeart/2005/8/colors/accent1_2" csCatId="accent1" phldr="1"/>
      <dgm:spPr/>
    </dgm:pt>
    <dgm:pt modelId="{CBDF9F93-E5BA-44E3-9113-4224D3B81F16}">
      <dgm:prSet phldrT="[Text]"/>
      <dgm:spPr/>
      <dgm:t>
        <a:bodyPr/>
        <a:lstStyle/>
        <a:p>
          <a:r>
            <a:rPr lang="en-GB"/>
            <a:t>Information change request recieved by Celestine Johnston</a:t>
          </a:r>
        </a:p>
      </dgm:t>
      <dgm:extLst>
        <a:ext uri="{E40237B7-FDA0-4F09-8148-C483321AD2D9}">
          <dgm14:cNvPr xmlns:dgm14="http://schemas.microsoft.com/office/drawing/2010/diagram" id="0" name="" descr="1. Information change request recieved by Celestine Johnston&#10;2. Information approved or amended&#10;3. Web pages updated and released&#10;"/>
        </a:ext>
      </dgm:extLst>
    </dgm:pt>
    <dgm:pt modelId="{EED41135-FBA1-4E23-9B22-7B79ADAE0EFA}" type="parTrans" cxnId="{7449909A-054A-4241-B3E0-32AB79D89E2B}">
      <dgm:prSet/>
      <dgm:spPr/>
      <dgm:t>
        <a:bodyPr/>
        <a:lstStyle/>
        <a:p>
          <a:endParaRPr lang="en-GB"/>
        </a:p>
      </dgm:t>
    </dgm:pt>
    <dgm:pt modelId="{4BF3950E-A2FC-4BE6-A6A8-0DE51E714388}" type="sibTrans" cxnId="{7449909A-054A-4241-B3E0-32AB79D89E2B}">
      <dgm:prSet/>
      <dgm:spPr/>
      <dgm:t>
        <a:bodyPr/>
        <a:lstStyle/>
        <a:p>
          <a:endParaRPr lang="en-GB"/>
        </a:p>
      </dgm:t>
    </dgm:pt>
    <dgm:pt modelId="{DE51B772-B4F4-465F-A0CF-6A53DDCFA957}">
      <dgm:prSet phldrT="[Text]"/>
      <dgm:spPr/>
      <dgm:t>
        <a:bodyPr/>
        <a:lstStyle/>
        <a:p>
          <a:r>
            <a:rPr lang="en-GB"/>
            <a:t>Information approved or amended</a:t>
          </a:r>
        </a:p>
      </dgm:t>
      <dgm:extLst>
        <a:ext uri="{E40237B7-FDA0-4F09-8148-C483321AD2D9}">
          <dgm14:cNvPr xmlns:dgm14="http://schemas.microsoft.com/office/drawing/2010/diagram" id="0" name="" descr="1. Information change request recieved by Celestine Johnston&#10;2. Information approved or amended&#10;3. Web pages updated and released&#10;"/>
        </a:ext>
      </dgm:extLst>
    </dgm:pt>
    <dgm:pt modelId="{A2187C0D-6794-41C4-B170-088EDFA4B58F}" type="parTrans" cxnId="{9C069CA4-353A-4816-B6B5-74BC94BAC4B2}">
      <dgm:prSet/>
      <dgm:spPr/>
      <dgm:t>
        <a:bodyPr/>
        <a:lstStyle/>
        <a:p>
          <a:endParaRPr lang="en-GB"/>
        </a:p>
      </dgm:t>
    </dgm:pt>
    <dgm:pt modelId="{83B11DF3-E52A-4F0D-B8DF-1E45408AC871}" type="sibTrans" cxnId="{9C069CA4-353A-4816-B6B5-74BC94BAC4B2}">
      <dgm:prSet/>
      <dgm:spPr/>
      <dgm:t>
        <a:bodyPr/>
        <a:lstStyle/>
        <a:p>
          <a:endParaRPr lang="en-GB"/>
        </a:p>
      </dgm:t>
    </dgm:pt>
    <dgm:pt modelId="{5D89C2EE-A272-45F0-8C86-4AF804B8327A}">
      <dgm:prSet phldrT="[Text]"/>
      <dgm:spPr/>
      <dgm:t>
        <a:bodyPr/>
        <a:lstStyle/>
        <a:p>
          <a:r>
            <a:rPr lang="en-GB"/>
            <a:t>Web pages updated and released</a:t>
          </a:r>
        </a:p>
      </dgm:t>
      <dgm:extLst>
        <a:ext uri="{E40237B7-FDA0-4F09-8148-C483321AD2D9}">
          <dgm14:cNvPr xmlns:dgm14="http://schemas.microsoft.com/office/drawing/2010/diagram" id="0" name="" descr="1. Information change request recieved by Celestine Johnston&#10;2. Information approved or amended&#10;3. Web pages updated and released&#10;"/>
        </a:ext>
      </dgm:extLst>
    </dgm:pt>
    <dgm:pt modelId="{FCAFDF09-A5DF-4FAE-9909-B5783E6BBD6F}" type="parTrans" cxnId="{217B50E6-EC18-44DE-9384-977BAD40E8ED}">
      <dgm:prSet/>
      <dgm:spPr/>
      <dgm:t>
        <a:bodyPr/>
        <a:lstStyle/>
        <a:p>
          <a:endParaRPr lang="en-GB"/>
        </a:p>
      </dgm:t>
    </dgm:pt>
    <dgm:pt modelId="{EC2680E3-58DB-47E0-89FE-AB9D9AE9D716}" type="sibTrans" cxnId="{217B50E6-EC18-44DE-9384-977BAD40E8ED}">
      <dgm:prSet/>
      <dgm:spPr/>
      <dgm:t>
        <a:bodyPr/>
        <a:lstStyle/>
        <a:p>
          <a:endParaRPr lang="en-GB"/>
        </a:p>
      </dgm:t>
    </dgm:pt>
    <dgm:pt modelId="{8A1E6B04-6695-4CF9-85F2-8CFC4D1A80E8}" type="pres">
      <dgm:prSet presAssocID="{B699BC60-5729-4C33-8801-76E32D62707A}" presName="Name0" presStyleCnt="0">
        <dgm:presLayoutVars>
          <dgm:dir/>
          <dgm:resizeHandles val="exact"/>
        </dgm:presLayoutVars>
      </dgm:prSet>
      <dgm:spPr/>
    </dgm:pt>
    <dgm:pt modelId="{97CBD761-842A-4F7C-9FB7-7FFE5CC22DD1}" type="pres">
      <dgm:prSet presAssocID="{CBDF9F93-E5BA-44E3-9113-4224D3B81F16}" presName="node" presStyleLbl="node1" presStyleIdx="0" presStyleCnt="3" custScaleX="100553" custScaleY="59180">
        <dgm:presLayoutVars>
          <dgm:bulletEnabled val="1"/>
        </dgm:presLayoutVars>
      </dgm:prSet>
      <dgm:spPr/>
    </dgm:pt>
    <dgm:pt modelId="{FFD8525A-C060-4826-9C42-5F309A112C89}" type="pres">
      <dgm:prSet presAssocID="{4BF3950E-A2FC-4BE6-A6A8-0DE51E714388}" presName="sibTrans" presStyleLbl="sibTrans2D1" presStyleIdx="0" presStyleCnt="2"/>
      <dgm:spPr/>
    </dgm:pt>
    <dgm:pt modelId="{B60733F8-1ADC-4478-89E3-84596A13CD1F}" type="pres">
      <dgm:prSet presAssocID="{4BF3950E-A2FC-4BE6-A6A8-0DE51E714388}" presName="connectorText" presStyleLbl="sibTrans2D1" presStyleIdx="0" presStyleCnt="2"/>
      <dgm:spPr/>
    </dgm:pt>
    <dgm:pt modelId="{CB69CF3A-F1FC-46E9-BE11-A04323C3764F}" type="pres">
      <dgm:prSet presAssocID="{DE51B772-B4F4-465F-A0CF-6A53DDCFA957}" presName="node" presStyleLbl="node1" presStyleIdx="1" presStyleCnt="3" custScaleY="69002">
        <dgm:presLayoutVars>
          <dgm:bulletEnabled val="1"/>
        </dgm:presLayoutVars>
      </dgm:prSet>
      <dgm:spPr/>
    </dgm:pt>
    <dgm:pt modelId="{F7855AEF-C1ED-46AA-8989-2226C790381D}" type="pres">
      <dgm:prSet presAssocID="{83B11DF3-E52A-4F0D-B8DF-1E45408AC871}" presName="sibTrans" presStyleLbl="sibTrans2D1" presStyleIdx="1" presStyleCnt="2"/>
      <dgm:spPr/>
    </dgm:pt>
    <dgm:pt modelId="{ABFB93B6-E231-4198-A1BA-C76138F75558}" type="pres">
      <dgm:prSet presAssocID="{83B11DF3-E52A-4F0D-B8DF-1E45408AC871}" presName="connectorText" presStyleLbl="sibTrans2D1" presStyleIdx="1" presStyleCnt="2"/>
      <dgm:spPr/>
    </dgm:pt>
    <dgm:pt modelId="{C8FFA167-B03D-4475-A2D1-C22076E94181}" type="pres">
      <dgm:prSet presAssocID="{5D89C2EE-A272-45F0-8C86-4AF804B8327A}" presName="node" presStyleLbl="node1" presStyleIdx="2" presStyleCnt="3" custScaleY="69002">
        <dgm:presLayoutVars>
          <dgm:bulletEnabled val="1"/>
        </dgm:presLayoutVars>
      </dgm:prSet>
      <dgm:spPr/>
    </dgm:pt>
  </dgm:ptLst>
  <dgm:cxnLst>
    <dgm:cxn modelId="{33965C61-7EBB-40C8-80D6-710297B269B5}" type="presOf" srcId="{B699BC60-5729-4C33-8801-76E32D62707A}" destId="{8A1E6B04-6695-4CF9-85F2-8CFC4D1A80E8}" srcOrd="0" destOrd="0" presId="urn:microsoft.com/office/officeart/2005/8/layout/process1"/>
    <dgm:cxn modelId="{7B947F6E-5141-41B5-96D9-D1A70ADA525A}" type="presOf" srcId="{CBDF9F93-E5BA-44E3-9113-4224D3B81F16}" destId="{97CBD761-842A-4F7C-9FB7-7FFE5CC22DD1}" srcOrd="0" destOrd="0" presId="urn:microsoft.com/office/officeart/2005/8/layout/process1"/>
    <dgm:cxn modelId="{8BC58B52-DE5F-4080-B9A7-830B537BF4D8}" type="presOf" srcId="{83B11DF3-E52A-4F0D-B8DF-1E45408AC871}" destId="{ABFB93B6-E231-4198-A1BA-C76138F75558}" srcOrd="1" destOrd="0" presId="urn:microsoft.com/office/officeart/2005/8/layout/process1"/>
    <dgm:cxn modelId="{7449909A-054A-4241-B3E0-32AB79D89E2B}" srcId="{B699BC60-5729-4C33-8801-76E32D62707A}" destId="{CBDF9F93-E5BA-44E3-9113-4224D3B81F16}" srcOrd="0" destOrd="0" parTransId="{EED41135-FBA1-4E23-9B22-7B79ADAE0EFA}" sibTransId="{4BF3950E-A2FC-4BE6-A6A8-0DE51E714388}"/>
    <dgm:cxn modelId="{05DACA9A-AA2F-4093-9593-EE72405DC9FC}" type="presOf" srcId="{DE51B772-B4F4-465F-A0CF-6A53DDCFA957}" destId="{CB69CF3A-F1FC-46E9-BE11-A04323C3764F}" srcOrd="0" destOrd="0" presId="urn:microsoft.com/office/officeart/2005/8/layout/process1"/>
    <dgm:cxn modelId="{9C069CA4-353A-4816-B6B5-74BC94BAC4B2}" srcId="{B699BC60-5729-4C33-8801-76E32D62707A}" destId="{DE51B772-B4F4-465F-A0CF-6A53DDCFA957}" srcOrd="1" destOrd="0" parTransId="{A2187C0D-6794-41C4-B170-088EDFA4B58F}" sibTransId="{83B11DF3-E52A-4F0D-B8DF-1E45408AC871}"/>
    <dgm:cxn modelId="{979BD5BD-3068-4964-89AF-A7703B98DA83}" type="presOf" srcId="{5D89C2EE-A272-45F0-8C86-4AF804B8327A}" destId="{C8FFA167-B03D-4475-A2D1-C22076E94181}" srcOrd="0" destOrd="0" presId="urn:microsoft.com/office/officeart/2005/8/layout/process1"/>
    <dgm:cxn modelId="{2A5804DC-BFD1-40C3-8587-83012176BCBF}" type="presOf" srcId="{4BF3950E-A2FC-4BE6-A6A8-0DE51E714388}" destId="{B60733F8-1ADC-4478-89E3-84596A13CD1F}" srcOrd="1" destOrd="0" presId="urn:microsoft.com/office/officeart/2005/8/layout/process1"/>
    <dgm:cxn modelId="{217B50E6-EC18-44DE-9384-977BAD40E8ED}" srcId="{B699BC60-5729-4C33-8801-76E32D62707A}" destId="{5D89C2EE-A272-45F0-8C86-4AF804B8327A}" srcOrd="2" destOrd="0" parTransId="{FCAFDF09-A5DF-4FAE-9909-B5783E6BBD6F}" sibTransId="{EC2680E3-58DB-47E0-89FE-AB9D9AE9D716}"/>
    <dgm:cxn modelId="{150463EE-61CD-4032-93FE-C6295728CBD3}" type="presOf" srcId="{4BF3950E-A2FC-4BE6-A6A8-0DE51E714388}" destId="{FFD8525A-C060-4826-9C42-5F309A112C89}" srcOrd="0" destOrd="0" presId="urn:microsoft.com/office/officeart/2005/8/layout/process1"/>
    <dgm:cxn modelId="{C0155FFF-D0C0-4F70-9092-C452CD361CD8}" type="presOf" srcId="{83B11DF3-E52A-4F0D-B8DF-1E45408AC871}" destId="{F7855AEF-C1ED-46AA-8989-2226C790381D}" srcOrd="0" destOrd="0" presId="urn:microsoft.com/office/officeart/2005/8/layout/process1"/>
    <dgm:cxn modelId="{D26F8B07-0403-4398-862D-29E27270213A}" type="presParOf" srcId="{8A1E6B04-6695-4CF9-85F2-8CFC4D1A80E8}" destId="{97CBD761-842A-4F7C-9FB7-7FFE5CC22DD1}" srcOrd="0" destOrd="0" presId="urn:microsoft.com/office/officeart/2005/8/layout/process1"/>
    <dgm:cxn modelId="{B833F424-F44A-4B7C-9C6E-C24AAFFE5FF2}" type="presParOf" srcId="{8A1E6B04-6695-4CF9-85F2-8CFC4D1A80E8}" destId="{FFD8525A-C060-4826-9C42-5F309A112C89}" srcOrd="1" destOrd="0" presId="urn:microsoft.com/office/officeart/2005/8/layout/process1"/>
    <dgm:cxn modelId="{A3EDF885-F1BF-4C3A-819B-69A19D6169C1}" type="presParOf" srcId="{FFD8525A-C060-4826-9C42-5F309A112C89}" destId="{B60733F8-1ADC-4478-89E3-84596A13CD1F}" srcOrd="0" destOrd="0" presId="urn:microsoft.com/office/officeart/2005/8/layout/process1"/>
    <dgm:cxn modelId="{36C446B6-B175-432E-A4E0-B08FB6E2F0FC}" type="presParOf" srcId="{8A1E6B04-6695-4CF9-85F2-8CFC4D1A80E8}" destId="{CB69CF3A-F1FC-46E9-BE11-A04323C3764F}" srcOrd="2" destOrd="0" presId="urn:microsoft.com/office/officeart/2005/8/layout/process1"/>
    <dgm:cxn modelId="{510028F9-7DF7-4C65-9363-7BCCC233DD96}" type="presParOf" srcId="{8A1E6B04-6695-4CF9-85F2-8CFC4D1A80E8}" destId="{F7855AEF-C1ED-46AA-8989-2226C790381D}" srcOrd="3" destOrd="0" presId="urn:microsoft.com/office/officeart/2005/8/layout/process1"/>
    <dgm:cxn modelId="{A967297A-A3A2-4DF7-A453-6C1098744228}" type="presParOf" srcId="{F7855AEF-C1ED-46AA-8989-2226C790381D}" destId="{ABFB93B6-E231-4198-A1BA-C76138F75558}" srcOrd="0" destOrd="0" presId="urn:microsoft.com/office/officeart/2005/8/layout/process1"/>
    <dgm:cxn modelId="{2B2B8DD9-2173-4ADE-B2EC-F56D4BEDAA21}" type="presParOf" srcId="{8A1E6B04-6695-4CF9-85F2-8CFC4D1A80E8}" destId="{C8FFA167-B03D-4475-A2D1-C22076E94181}" srcOrd="4" destOrd="0" presId="urn:microsoft.com/office/officeart/2005/8/layout/process1"/>
  </dgm:cxnLst>
  <dgm:bg/>
  <dgm:whole/>
  <dgm:extLst>
    <a:ext uri="http://schemas.microsoft.com/office/drawing/2008/diagram">
      <dsp:dataModelExt xmlns:dsp="http://schemas.microsoft.com/office/drawing/2008/diagram" relId="rId20"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97CBD761-842A-4F7C-9FB7-7FFE5CC22DD1}">
      <dsp:nvSpPr>
        <dsp:cNvPr id="0" name=""/>
        <dsp:cNvSpPr/>
      </dsp:nvSpPr>
      <dsp:spPr>
        <a:xfrm>
          <a:off x="803" y="431748"/>
          <a:ext cx="1391353" cy="698602"/>
        </a:xfrm>
        <a:prstGeom prst="roundRect">
          <a:avLst>
            <a:gd name="adj" fmla="val 10000"/>
          </a:avLst>
        </a:prstGeom>
        <a:gradFill rotWithShape="0">
          <a:gsLst>
            <a:gs pos="0">
              <a:schemeClr val="accent1">
                <a:hueOff val="0"/>
                <a:satOff val="0"/>
                <a:lumOff val="0"/>
                <a:alphaOff val="0"/>
                <a:shade val="51000"/>
                <a:satMod val="130000"/>
              </a:schemeClr>
            </a:gs>
            <a:gs pos="80000">
              <a:schemeClr val="accent1">
                <a:hueOff val="0"/>
                <a:satOff val="0"/>
                <a:lumOff val="0"/>
                <a:alphaOff val="0"/>
                <a:shade val="93000"/>
                <a:satMod val="130000"/>
              </a:schemeClr>
            </a:gs>
            <a:gs pos="100000">
              <a:schemeClr val="accen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45720" tIns="45720" rIns="45720" bIns="45720" numCol="1" spcCol="1270" anchor="ctr" anchorCtr="0">
          <a:noAutofit/>
        </a:bodyPr>
        <a:lstStyle/>
        <a:p>
          <a:pPr marL="0" lvl="0" indent="0" algn="ctr" defTabSz="533400">
            <a:lnSpc>
              <a:spcPct val="90000"/>
            </a:lnSpc>
            <a:spcBef>
              <a:spcPct val="0"/>
            </a:spcBef>
            <a:spcAft>
              <a:spcPct val="35000"/>
            </a:spcAft>
            <a:buNone/>
          </a:pPr>
          <a:r>
            <a:rPr lang="en-GB" sz="1200" kern="1200"/>
            <a:t>Information change request recieved by Celestine Johnston</a:t>
          </a:r>
        </a:p>
      </dsp:txBody>
      <dsp:txXfrm>
        <a:off x="21264" y="452209"/>
        <a:ext cx="1350431" cy="657680"/>
      </dsp:txXfrm>
    </dsp:sp>
    <dsp:sp modelId="{FFD8525A-C060-4826-9C42-5F309A112C89}">
      <dsp:nvSpPr>
        <dsp:cNvPr id="0" name=""/>
        <dsp:cNvSpPr/>
      </dsp:nvSpPr>
      <dsp:spPr>
        <a:xfrm>
          <a:off x="1530527" y="609471"/>
          <a:ext cx="293344" cy="343157"/>
        </a:xfrm>
        <a:prstGeom prst="rightArrow">
          <a:avLst>
            <a:gd name="adj1" fmla="val 60000"/>
            <a:gd name="adj2" fmla="val 50000"/>
          </a:avLst>
        </a:prstGeom>
        <a:gradFill rotWithShape="0">
          <a:gsLst>
            <a:gs pos="0">
              <a:schemeClr val="accent1">
                <a:tint val="60000"/>
                <a:hueOff val="0"/>
                <a:satOff val="0"/>
                <a:lumOff val="0"/>
                <a:alphaOff val="0"/>
                <a:shade val="51000"/>
                <a:satMod val="130000"/>
              </a:schemeClr>
            </a:gs>
            <a:gs pos="80000">
              <a:schemeClr val="accent1">
                <a:tint val="60000"/>
                <a:hueOff val="0"/>
                <a:satOff val="0"/>
                <a:lumOff val="0"/>
                <a:alphaOff val="0"/>
                <a:shade val="93000"/>
                <a:satMod val="130000"/>
              </a:schemeClr>
            </a:gs>
            <a:gs pos="100000">
              <a:schemeClr val="accent1">
                <a:tint val="60000"/>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0" tIns="0" rIns="0" bIns="0" numCol="1" spcCol="1270" anchor="ctr" anchorCtr="0">
          <a:noAutofit/>
        </a:bodyPr>
        <a:lstStyle/>
        <a:p>
          <a:pPr marL="0" lvl="0" indent="0" algn="ctr" defTabSz="444500">
            <a:lnSpc>
              <a:spcPct val="90000"/>
            </a:lnSpc>
            <a:spcBef>
              <a:spcPct val="0"/>
            </a:spcBef>
            <a:spcAft>
              <a:spcPct val="35000"/>
            </a:spcAft>
            <a:buNone/>
          </a:pPr>
          <a:endParaRPr lang="en-GB" sz="1000" kern="1200"/>
        </a:p>
      </dsp:txBody>
      <dsp:txXfrm>
        <a:off x="1530527" y="678102"/>
        <a:ext cx="205341" cy="205895"/>
      </dsp:txXfrm>
    </dsp:sp>
    <dsp:sp modelId="{CB69CF3A-F1FC-46E9-BE11-A04323C3764F}">
      <dsp:nvSpPr>
        <dsp:cNvPr id="0" name=""/>
        <dsp:cNvSpPr/>
      </dsp:nvSpPr>
      <dsp:spPr>
        <a:xfrm>
          <a:off x="1945637" y="373775"/>
          <a:ext cx="1383701" cy="814548"/>
        </a:xfrm>
        <a:prstGeom prst="roundRect">
          <a:avLst>
            <a:gd name="adj" fmla="val 10000"/>
          </a:avLst>
        </a:prstGeom>
        <a:gradFill rotWithShape="0">
          <a:gsLst>
            <a:gs pos="0">
              <a:schemeClr val="accent1">
                <a:hueOff val="0"/>
                <a:satOff val="0"/>
                <a:lumOff val="0"/>
                <a:alphaOff val="0"/>
                <a:shade val="51000"/>
                <a:satMod val="130000"/>
              </a:schemeClr>
            </a:gs>
            <a:gs pos="80000">
              <a:schemeClr val="accent1">
                <a:hueOff val="0"/>
                <a:satOff val="0"/>
                <a:lumOff val="0"/>
                <a:alphaOff val="0"/>
                <a:shade val="93000"/>
                <a:satMod val="130000"/>
              </a:schemeClr>
            </a:gs>
            <a:gs pos="100000">
              <a:schemeClr val="accen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45720" tIns="45720" rIns="45720" bIns="45720" numCol="1" spcCol="1270" anchor="ctr" anchorCtr="0">
          <a:noAutofit/>
        </a:bodyPr>
        <a:lstStyle/>
        <a:p>
          <a:pPr marL="0" lvl="0" indent="0" algn="ctr" defTabSz="533400">
            <a:lnSpc>
              <a:spcPct val="90000"/>
            </a:lnSpc>
            <a:spcBef>
              <a:spcPct val="0"/>
            </a:spcBef>
            <a:spcAft>
              <a:spcPct val="35000"/>
            </a:spcAft>
            <a:buNone/>
          </a:pPr>
          <a:r>
            <a:rPr lang="en-GB" sz="1200" kern="1200"/>
            <a:t>Information approved or amended</a:t>
          </a:r>
        </a:p>
      </dsp:txBody>
      <dsp:txXfrm>
        <a:off x="1969494" y="397632"/>
        <a:ext cx="1335987" cy="766834"/>
      </dsp:txXfrm>
    </dsp:sp>
    <dsp:sp modelId="{F7855AEF-C1ED-46AA-8989-2226C790381D}">
      <dsp:nvSpPr>
        <dsp:cNvPr id="0" name=""/>
        <dsp:cNvSpPr/>
      </dsp:nvSpPr>
      <dsp:spPr>
        <a:xfrm>
          <a:off x="3467709" y="609471"/>
          <a:ext cx="293344" cy="343157"/>
        </a:xfrm>
        <a:prstGeom prst="rightArrow">
          <a:avLst>
            <a:gd name="adj1" fmla="val 60000"/>
            <a:gd name="adj2" fmla="val 50000"/>
          </a:avLst>
        </a:prstGeom>
        <a:gradFill rotWithShape="0">
          <a:gsLst>
            <a:gs pos="0">
              <a:schemeClr val="accent1">
                <a:tint val="60000"/>
                <a:hueOff val="0"/>
                <a:satOff val="0"/>
                <a:lumOff val="0"/>
                <a:alphaOff val="0"/>
                <a:shade val="51000"/>
                <a:satMod val="130000"/>
              </a:schemeClr>
            </a:gs>
            <a:gs pos="80000">
              <a:schemeClr val="accent1">
                <a:tint val="60000"/>
                <a:hueOff val="0"/>
                <a:satOff val="0"/>
                <a:lumOff val="0"/>
                <a:alphaOff val="0"/>
                <a:shade val="93000"/>
                <a:satMod val="130000"/>
              </a:schemeClr>
            </a:gs>
            <a:gs pos="100000">
              <a:schemeClr val="accent1">
                <a:tint val="60000"/>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0" tIns="0" rIns="0" bIns="0" numCol="1" spcCol="1270" anchor="ctr" anchorCtr="0">
          <a:noAutofit/>
        </a:bodyPr>
        <a:lstStyle/>
        <a:p>
          <a:pPr marL="0" lvl="0" indent="0" algn="ctr" defTabSz="444500">
            <a:lnSpc>
              <a:spcPct val="90000"/>
            </a:lnSpc>
            <a:spcBef>
              <a:spcPct val="0"/>
            </a:spcBef>
            <a:spcAft>
              <a:spcPct val="35000"/>
            </a:spcAft>
            <a:buNone/>
          </a:pPr>
          <a:endParaRPr lang="en-GB" sz="1000" kern="1200"/>
        </a:p>
      </dsp:txBody>
      <dsp:txXfrm>
        <a:off x="3467709" y="678102"/>
        <a:ext cx="205341" cy="205895"/>
      </dsp:txXfrm>
    </dsp:sp>
    <dsp:sp modelId="{C8FFA167-B03D-4475-A2D1-C22076E94181}">
      <dsp:nvSpPr>
        <dsp:cNvPr id="0" name=""/>
        <dsp:cNvSpPr/>
      </dsp:nvSpPr>
      <dsp:spPr>
        <a:xfrm>
          <a:off x="3882819" y="373775"/>
          <a:ext cx="1383701" cy="814548"/>
        </a:xfrm>
        <a:prstGeom prst="roundRect">
          <a:avLst>
            <a:gd name="adj" fmla="val 10000"/>
          </a:avLst>
        </a:prstGeom>
        <a:gradFill rotWithShape="0">
          <a:gsLst>
            <a:gs pos="0">
              <a:schemeClr val="accent1">
                <a:hueOff val="0"/>
                <a:satOff val="0"/>
                <a:lumOff val="0"/>
                <a:alphaOff val="0"/>
                <a:shade val="51000"/>
                <a:satMod val="130000"/>
              </a:schemeClr>
            </a:gs>
            <a:gs pos="80000">
              <a:schemeClr val="accent1">
                <a:hueOff val="0"/>
                <a:satOff val="0"/>
                <a:lumOff val="0"/>
                <a:alphaOff val="0"/>
                <a:shade val="93000"/>
                <a:satMod val="130000"/>
              </a:schemeClr>
            </a:gs>
            <a:gs pos="100000">
              <a:schemeClr val="accen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45720" tIns="45720" rIns="45720" bIns="45720" numCol="1" spcCol="1270" anchor="ctr" anchorCtr="0">
          <a:noAutofit/>
        </a:bodyPr>
        <a:lstStyle/>
        <a:p>
          <a:pPr marL="0" lvl="0" indent="0" algn="ctr" defTabSz="533400">
            <a:lnSpc>
              <a:spcPct val="90000"/>
            </a:lnSpc>
            <a:spcBef>
              <a:spcPct val="0"/>
            </a:spcBef>
            <a:spcAft>
              <a:spcPct val="35000"/>
            </a:spcAft>
            <a:buNone/>
          </a:pPr>
          <a:r>
            <a:rPr lang="en-GB" sz="1200" kern="1200"/>
            <a:t>Web pages updated and released</a:t>
          </a:r>
        </a:p>
      </dsp:txBody>
      <dsp:txXfrm>
        <a:off x="3906676" y="397632"/>
        <a:ext cx="1335987" cy="766834"/>
      </dsp:txXfrm>
    </dsp:sp>
  </dsp:spTree>
</dsp:drawing>
</file>

<file path=word/diagrams/layout1.xml><?xml version="1.0" encoding="utf-8"?>
<dgm:layoutDef xmlns:dgm="http://schemas.openxmlformats.org/drawingml/2006/diagram" xmlns:a="http://schemas.openxmlformats.org/drawingml/2006/main" uniqueId="urn:microsoft.com/office/officeart/2005/8/layout/process1">
  <dgm:title val=""/>
  <dgm:desc val=""/>
  <dgm:catLst>
    <dgm:cat type="process" pri="1000"/>
    <dgm:cat type="convert" pri="15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w" for="ch" ptType="node" refType="w"/>
      <dgm:constr type="h" for="ch" ptType="node" op="equ"/>
      <dgm:constr type="primFontSz" for="ch" ptType="node" op="equ" val="65"/>
      <dgm:constr type="w" for="ch" ptType="sibTrans" refType="w" refFor="ch" refPtType="node" op="equ" fact="0.4"/>
      <dgm:constr type="h" for="ch" ptType="sibTrans" op="equ"/>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shape xmlns:r="http://schemas.openxmlformats.org/officeDocument/2006/relationships" type="roundRect" r:blip="">
          <dgm:adjLst>
            <dgm:adj idx="1" val="0.1"/>
          </dgm:adjLst>
        </dgm:shape>
        <dgm:presOf axis="desOrSelf" ptType="node"/>
        <dgm:constrLst>
          <dgm:constr type="h" refType="w" fact="0.6"/>
          <dgm:constr type="tMarg" refType="primFontSz" fact="0.3"/>
          <dgm:constr type="bMarg" refType="primFontSz" fact="0.3"/>
          <dgm:constr type="lMarg" refType="primFontSz" fact="0.3"/>
          <dgm:constr type="rMarg" refType="primFontSz" fact="0.3"/>
        </dgm:constrLst>
        <dgm:ruleLst>
          <dgm:rule type="primFontSz" val="18" fact="NaN" max="NaN"/>
          <dgm:rule type="h" val="NaN" fact="1.5" max="NaN"/>
          <dgm:rule type="primFontSz" val="5" fact="NaN" max="NaN"/>
          <dgm:rule type="h" val="INF" fact="NaN" max="NaN"/>
        </dgm:ruleLst>
      </dgm:layoutNode>
      <dgm:forEach name="sibTransForEach" axis="followSib" ptType="sibTrans" cnt="1">
        <dgm:layoutNode name="sibTrans">
          <dgm:alg type="conn">
            <dgm:param type="begPts" val="auto"/>
            <dgm:param type="endPts" val="auto"/>
          </dgm:alg>
          <dgm:shape xmlns:r="http://schemas.openxmlformats.org/officeDocument/2006/relationships" type="conn" r:blip="">
            <dgm:adjLst/>
          </dgm:shape>
          <dgm:presOf axis="self"/>
          <dgm:constrLst>
            <dgm:constr type="h" refType="w" fact="0.62"/>
            <dgm:constr type="connDist"/>
            <dgm:constr type="begPad" refType="connDist" fact="0.25"/>
            <dgm:constr type="endPad" refType="connDist" fact="0.22"/>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5">
  <dgm:title val=""/>
  <dgm:desc val=""/>
  <dgm:catLst>
    <dgm:cat type="simple" pri="10500"/>
  </dgm:catLst>
  <dgm:scene3d>
    <a:camera prst="orthographicFront"/>
    <a:lightRig rig="threePt" dir="t"/>
  </dgm:scene3d>
  <dgm:styleLbl name="node0">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lnNode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vennNode1">
    <dgm:scene3d>
      <a:camera prst="orthographicFront"/>
      <a:lightRig rig="threePt" dir="t"/>
    </dgm:scene3d>
    <dgm:sp3d/>
    <dgm:txPr/>
    <dgm:style>
      <a:lnRef idx="0">
        <a:scrgbClr r="0" g="0" b="0"/>
      </a:lnRef>
      <a:fillRef idx="3">
        <a:scrgbClr r="0" g="0" b="0"/>
      </a:fillRef>
      <a:effectRef idx="3">
        <a:scrgbClr r="0" g="0" b="0"/>
      </a:effectRef>
      <a:fontRef idx="minor">
        <a:schemeClr val="tx1"/>
      </a:fontRef>
    </dgm:style>
  </dgm:styleLbl>
  <dgm:styleLbl name="alignNode1">
    <dgm:scene3d>
      <a:camera prst="orthographicFront"/>
      <a:lightRig rig="threePt" dir="t"/>
    </dgm:scene3d>
    <dgm:sp3d/>
    <dgm:txPr/>
    <dgm:style>
      <a:lnRef idx="1">
        <a:scrgbClr r="0" g="0" b="0"/>
      </a:lnRef>
      <a:fillRef idx="3">
        <a:scrgbClr r="0" g="0" b="0"/>
      </a:fillRef>
      <a:effectRef idx="3">
        <a:scrgbClr r="0" g="0" b="0"/>
      </a:effectRef>
      <a:fontRef idx="minor">
        <a:schemeClr val="lt1"/>
      </a:fontRef>
    </dgm:style>
  </dgm:styleLbl>
  <dgm:styleLbl name="node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fg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align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bg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0">
        <a:scrgbClr r="0" g="0" b="0"/>
      </a:fillRef>
      <a:effectRef idx="1">
        <a:scrgbClr r="0" g="0" b="0"/>
      </a:effectRef>
      <a:fontRef idx="minor"/>
    </dgm:style>
  </dgm:styleLbl>
  <dgm:styleLbl name="asst0">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solid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3">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3">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0">
        <a:scrgbClr r="0" g="0" b="0"/>
      </a:lnRef>
      <a:fillRef idx="3">
        <a:scrgbClr r="0" g="0" b="0"/>
      </a:fillRef>
      <a:effectRef idx="3">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7CE5720-7AE4-4C7B-A34C-FFF0E88DB5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56</Pages>
  <Words>15257</Words>
  <Characters>86966</Characters>
  <Application>Microsoft Office Word</Application>
  <DocSecurity>0</DocSecurity>
  <Lines>724</Lines>
  <Paragraphs>204</Paragraphs>
  <ScaleCrop>false</ScaleCrop>
  <HeadingPairs>
    <vt:vector size="2" baseType="variant">
      <vt:variant>
        <vt:lpstr>Title</vt:lpstr>
      </vt:variant>
      <vt:variant>
        <vt:i4>1</vt:i4>
      </vt:variant>
    </vt:vector>
  </HeadingPairs>
  <TitlesOfParts>
    <vt:vector size="1" baseType="lpstr">
      <vt:lpstr/>
    </vt:vector>
  </TitlesOfParts>
  <Company>NICE</Company>
  <LinksUpToDate>false</LinksUpToDate>
  <CharactersWithSpaces>102019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Celestine Johnston</dc:creator>
  <cp:lastModifiedBy>Celestine Johnston</cp:lastModifiedBy>
  <cp:revision>5</cp:revision>
  <cp:lastPrinted>2016-03-22T18:06:00Z</cp:lastPrinted>
  <dcterms:created xsi:type="dcterms:W3CDTF">2020-12-15T15:24:00Z</dcterms:created>
  <dcterms:modified xsi:type="dcterms:W3CDTF">2020-12-15T16:39:00Z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bjective-Id">
    <vt:lpwstr>A1672245</vt:lpwstr>
  </property>
  <property fmtid="{D5CDD505-2E9C-101B-9397-08002B2CF9AE}" pid="3" name="Objective-Comment">
    <vt:lpwstr> </vt:lpwstr>
  </property>
  <property fmtid="{D5CDD505-2E9C-101B-9397-08002B2CF9AE}" pid="4" name="Objective-CreationStamp">
    <vt:filetime>2433-08-07T01:36:42Z</vt:filetime>
  </property>
  <property fmtid="{D5CDD505-2E9C-101B-9397-08002B2CF9AE}" pid="5" name="Objective-IsApproved">
    <vt:bool>false</vt:bool>
  </property>
  <property fmtid="{D5CDD505-2E9C-101B-9397-08002B2CF9AE}" pid="6" name="Objective-IsPublished">
    <vt:bool>true</vt:bool>
  </property>
  <property fmtid="{D5CDD505-2E9C-101B-9397-08002B2CF9AE}" pid="7" name="Objective-DatePublished">
    <vt:filetime>2433-08-07T01:36:42Z</vt:filetime>
  </property>
  <property fmtid="{D5CDD505-2E9C-101B-9397-08002B2CF9AE}" pid="8" name="Objective-ModificationStamp">
    <vt:filetime>2433-08-07T01:36:42Z</vt:filetime>
  </property>
  <property fmtid="{D5CDD505-2E9C-101B-9397-08002B2CF9AE}" pid="9" name="Objective-Owner">
    <vt:lpwstr>Newell, Lynne</vt:lpwstr>
  </property>
  <property fmtid="{D5CDD505-2E9C-101B-9397-08002B2CF9AE}" pid="10" name="Objective-Path">
    <vt:lpwstr>Global Folder:0001 Pharmacy Global Folder:12 Corporate Governance:OPPM:PASA TOPPM:</vt:lpwstr>
  </property>
  <property fmtid="{D5CDD505-2E9C-101B-9397-08002B2CF9AE}" pid="11" name="Objective-Parent">
    <vt:lpwstr>PASA TOPPM</vt:lpwstr>
  </property>
  <property fmtid="{D5CDD505-2E9C-101B-9397-08002B2CF9AE}" pid="12" name="Objective-State">
    <vt:lpwstr>Published</vt:lpwstr>
  </property>
  <property fmtid="{D5CDD505-2E9C-101B-9397-08002B2CF9AE}" pid="13" name="Objective-Title">
    <vt:lpwstr>T_08_appendix09</vt:lpwstr>
  </property>
  <property fmtid="{D5CDD505-2E9C-101B-9397-08002B2CF9AE}" pid="14" name="Objective-Version">
    <vt:lpwstr>1.0</vt:lpwstr>
  </property>
  <property fmtid="{D5CDD505-2E9C-101B-9397-08002B2CF9AE}" pid="15" name="Objective-VersionComment">
    <vt:lpwstr>Copied from document A30466.5</vt:lpwstr>
  </property>
  <property fmtid="{D5CDD505-2E9C-101B-9397-08002B2CF9AE}" pid="16" name="Objective-VersionNumber">
    <vt:i4>1</vt:i4>
  </property>
  <property fmtid="{D5CDD505-2E9C-101B-9397-08002B2CF9AE}" pid="17" name="Objective-FileNumber">
    <vt:lpwstr> </vt:lpwstr>
  </property>
  <property fmtid="{D5CDD505-2E9C-101B-9397-08002B2CF9AE}" pid="18" name="Objective-Classification">
    <vt:lpwstr>[Inherited - none]</vt:lpwstr>
  </property>
  <property fmtid="{D5CDD505-2E9C-101B-9397-08002B2CF9AE}" pid="19" name="Objective-Caveats">
    <vt:lpwstr> </vt:lpwstr>
  </property>
</Properties>
</file>